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/>
        <w:spacing w:after="0"/>
        <w:jc w:val="left"/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 xml:space="preserve">       </w:t>
      </w:r>
      <w:bookmarkStart w:id="2" w:name="_GoBack"/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2017年二季度电力辅助服务补偿基本情况表</w:t>
      </w:r>
      <w:bookmarkEnd w:id="2"/>
    </w:p>
    <w:tbl>
      <w:tblPr>
        <w:tblStyle w:val="4"/>
        <w:tblW w:w="901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5"/>
        <w:gridCol w:w="983"/>
        <w:gridCol w:w="709"/>
        <w:gridCol w:w="1030"/>
        <w:gridCol w:w="860"/>
        <w:gridCol w:w="716"/>
        <w:gridCol w:w="717"/>
        <w:gridCol w:w="717"/>
        <w:gridCol w:w="717"/>
        <w:gridCol w:w="716"/>
        <w:gridCol w:w="100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1" w:hRule="atLeast"/>
        </w:trPr>
        <w:tc>
          <w:tcPr>
            <w:tcW w:w="84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区域</w:t>
            </w: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省份</w:t>
            </w:r>
          </w:p>
        </w:tc>
        <w:tc>
          <w:tcPr>
            <w:tcW w:w="709" w:type="dxa"/>
            <w:tcBorders>
              <w:top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发电企业数量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（家）</w:t>
            </w:r>
          </w:p>
        </w:tc>
        <w:tc>
          <w:tcPr>
            <w:tcW w:w="1030" w:type="dxa"/>
            <w:tcBorders>
              <w:top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装机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容量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（万千瓦）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累计补偿费用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716" w:type="dxa"/>
            <w:tcBorders>
              <w:top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AGC占补偿费用比重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（%）</w:t>
            </w:r>
          </w:p>
        </w:tc>
        <w:tc>
          <w:tcPr>
            <w:tcW w:w="717" w:type="dxa"/>
            <w:tcBorders>
              <w:top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调峰占补偿费用比重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（%）</w:t>
            </w:r>
          </w:p>
        </w:tc>
        <w:tc>
          <w:tcPr>
            <w:tcW w:w="717" w:type="dxa"/>
            <w:tcBorders>
              <w:top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备用占补偿费用比重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（%）</w:t>
            </w:r>
          </w:p>
        </w:tc>
        <w:tc>
          <w:tcPr>
            <w:tcW w:w="717" w:type="dxa"/>
            <w:tcBorders>
              <w:top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调压占补偿费用比重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（%）</w:t>
            </w:r>
          </w:p>
        </w:tc>
        <w:tc>
          <w:tcPr>
            <w:tcW w:w="716" w:type="dxa"/>
            <w:tcBorders>
              <w:top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其他占补偿费用比重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（%）</w:t>
            </w:r>
          </w:p>
        </w:tc>
        <w:tc>
          <w:tcPr>
            <w:tcW w:w="1004" w:type="dxa"/>
            <w:tcBorders>
              <w:top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累计补偿费用占总电费比重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（%）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  <w:t>华北区域</w:t>
            </w: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</w:rPr>
              <w:t>京津唐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79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6567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20675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39.21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38.76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1.84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20.19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0.42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河北南网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30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2542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4748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80.07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11.38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6.95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1.60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0.46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山西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156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11518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</w:t>
            </w:r>
            <w:r>
              <w:rPr>
                <w:rFonts w:ascii="宋体" w:hAnsi="宋体" w:eastAsia="宋体"/>
                <w:color w:val="000000"/>
              </w:rPr>
              <w:t>1495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>74.21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>21.22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 xml:space="preserve"> 4.42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 xml:space="preserve"> 0.15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0.79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山东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157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6275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6696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62.55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29.65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7.80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0.28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  <w:t>东北区域</w:t>
            </w: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辽宁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162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3445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1438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36.79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52.22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11.00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吉林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86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1952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13516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0.59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99.41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1.33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黑龙江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95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2269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7601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80.21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19.79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1.16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蒙东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82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2368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2575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0.71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77.42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21.87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0.42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  <w:t>西北区域</w:t>
            </w: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陕西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95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2796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23216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10.32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0.57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66.60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8.04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14.47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2.96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宁夏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26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1923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25387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13.93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0.74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57.54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10.51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17.28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5.20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青海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171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2063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10898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6.38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8.85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46.91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4.09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33.77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3.40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甘肃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260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3703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14181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14.76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7.08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43.78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6.67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27.71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2.22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新疆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56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2254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52963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2.72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23.70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46.78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2.62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24.18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15.21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  <w:t>华东区域</w:t>
            </w: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华东网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22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2943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1529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70.31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2.97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4.01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13.64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9.06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0.14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上海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53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2282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2924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41.84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6.80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10.88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6.13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34.35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0.43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安徽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47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2877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2719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54.76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1.95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25.39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15.27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2.63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浙江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53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5630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12084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53.24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5.94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9.56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30.08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1.18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0.58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江苏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126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8266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8587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49.58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28.30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10.42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11.49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0.21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0.19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福建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71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4043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11757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10.65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63.56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24.35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1.44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0.82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  <w:t>华中区域</w:t>
            </w: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湖北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55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3860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1656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33.12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0.65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63.23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1.91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1.09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0.19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江西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29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19478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1335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87.79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2.30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4.69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3.42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1.80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0.19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重庆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46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1567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2256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7.13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66.48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6.65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18.94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0.80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0.54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湖南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33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2067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1763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66.78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5.73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26.13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1.37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0.31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河南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59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5128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3821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2.94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90.78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6.29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0.36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四川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328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10847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412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77.74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0.85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5.37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16.03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  <w:t>南方区域</w:t>
            </w: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广东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90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7612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6998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15.59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18.35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65.62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0.44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0.16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广西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52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3247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8054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4.79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17.25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77.70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0.21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0.04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1.14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海南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17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580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886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3.37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13.47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83.08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0.00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0.07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0.32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云南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151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6548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17592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1.07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0.29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90.53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0.13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7.99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0.71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" w:hRule="atLeast"/>
        </w:trPr>
        <w:tc>
          <w:tcPr>
            <w:tcW w:w="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贵州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38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3730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2118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8.63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1.24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88.67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1.32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0.14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0.22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" w:hRule="atLeast"/>
        </w:trPr>
        <w:tc>
          <w:tcPr>
            <w:tcW w:w="182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2725 </w:t>
            </w:r>
          </w:p>
        </w:tc>
        <w:tc>
          <w:tcPr>
            <w:tcW w:w="1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140380 </w:t>
            </w:r>
          </w:p>
        </w:tc>
        <w:tc>
          <w:tcPr>
            <w:tcW w:w="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281881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>21.29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>24.89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>18.31</w:t>
            </w:r>
          </w:p>
        </w:tc>
        <w:tc>
          <w:tcPr>
            <w:tcW w:w="71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 xml:space="preserve"> 5.31</w:t>
            </w:r>
          </w:p>
        </w:tc>
        <w:tc>
          <w:tcPr>
            <w:tcW w:w="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>30.20</w:t>
            </w:r>
          </w:p>
        </w:tc>
        <w:tc>
          <w:tcPr>
            <w:tcW w:w="100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0.76</w:t>
            </w:r>
          </w:p>
        </w:tc>
      </w:tr>
      <w:bookmarkEnd w:id="0"/>
      <w:bookmarkEnd w:id="1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91A9A"/>
    <w:rsid w:val="1969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pPr>
      <w:widowControl/>
      <w:spacing w:after="200"/>
      <w:jc w:val="center"/>
    </w:pPr>
    <w:rPr>
      <w:rFonts w:ascii="Times New Roman" w:hAnsi="Times New Roman" w:eastAsia="黑体"/>
      <w:bCs/>
      <w:smallCaps/>
      <w:color w:val="000000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2017-11-10T08:28:00Z</dcterms:created>
  <dc:creator>editor</dc:creator>
  <cp:lastModifiedBy>editor</cp:lastModifiedBy>
  <dcterms:modified xsi:type="dcterms:W3CDTF">2017-11-10T08:32:32Z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