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AB0310">
      <w:pPr>
        <w:spacing w:line="588" w:lineRule="exact"/>
        <w:rPr>
          <w:rFonts w:ascii="Times New Roman" w:hAnsi="Times New Roman" w:eastAsia="黑体" w:cs="Times New Roman"/>
          <w:color w:val="000000" w:themeColor="text1"/>
          <w:spacing w:val="-2"/>
          <w:sz w:val="28"/>
          <w:szCs w:val="28"/>
        </w:rPr>
      </w:pPr>
      <w:r>
        <w:rPr>
          <w:rFonts w:ascii="Times New Roman" w:hAnsi="黑体" w:eastAsia="黑体" w:cs="Times New Roman"/>
          <w:color w:val="000000" w:themeColor="text1"/>
          <w:spacing w:val="-2"/>
          <w:sz w:val="32"/>
          <w:szCs w:val="28"/>
        </w:rPr>
        <w:t>附表</w:t>
      </w:r>
      <w:r>
        <w:rPr>
          <w:rFonts w:ascii="Times New Roman" w:hAnsi="Times New Roman" w:eastAsia="黑体" w:cs="Times New Roman"/>
          <w:color w:val="000000" w:themeColor="text1"/>
          <w:spacing w:val="-2"/>
          <w:sz w:val="32"/>
          <w:szCs w:val="28"/>
        </w:rPr>
        <w:t xml:space="preserve"> </w:t>
      </w:r>
    </w:p>
    <w:p w14:paraId="714B7D08">
      <w:pPr>
        <w:spacing w:line="588" w:lineRule="exact"/>
        <w:jc w:val="center"/>
        <w:rPr>
          <w:rFonts w:ascii="Times New Roman" w:hAnsi="Times New Roman" w:eastAsia="方正小标宋_GBK" w:cs="Times New Roman"/>
          <w:color w:val="000000" w:themeColor="text1"/>
          <w:spacing w:val="-2"/>
          <w:sz w:val="36"/>
          <w:szCs w:val="28"/>
        </w:rPr>
      </w:pPr>
      <w:r>
        <w:rPr>
          <w:rFonts w:ascii="Times New Roman" w:hAnsi="Times New Roman" w:eastAsia="方正小标宋_GBK" w:cs="Times New Roman"/>
          <w:color w:val="000000" w:themeColor="text1"/>
          <w:spacing w:val="-2"/>
          <w:sz w:val="36"/>
          <w:szCs w:val="28"/>
        </w:rPr>
        <w:t>纳入2019年国家财政补贴规模户用光伏项目</w:t>
      </w:r>
    </w:p>
    <w:p w14:paraId="5F20E406">
      <w:pPr>
        <w:spacing w:line="588" w:lineRule="exact"/>
        <w:jc w:val="center"/>
        <w:rPr>
          <w:rFonts w:ascii="Times New Roman" w:hAnsi="Times New Roman" w:eastAsia="方正小标宋_GBK" w:cs="Times New Roman"/>
          <w:color w:val="000000" w:themeColor="text1"/>
          <w:spacing w:val="-2"/>
          <w:sz w:val="28"/>
          <w:szCs w:val="28"/>
        </w:rPr>
      </w:pPr>
      <w:r>
        <w:rPr>
          <w:rFonts w:ascii="Times New Roman" w:hAnsi="Times New Roman" w:eastAsia="方正小标宋_GBK" w:cs="Times New Roman"/>
          <w:color w:val="000000" w:themeColor="text1"/>
          <w:spacing w:val="-2"/>
          <w:sz w:val="36"/>
          <w:szCs w:val="28"/>
        </w:rPr>
        <w:t>装机容量统计表</w:t>
      </w:r>
    </w:p>
    <w:p w14:paraId="645C0226">
      <w:pPr>
        <w:spacing w:line="588" w:lineRule="exact"/>
        <w:jc w:val="center"/>
        <w:rPr>
          <w:rFonts w:ascii="Times New Roman" w:hAnsi="Times New Roman" w:eastAsia="仿宋_GB2312" w:cs="Times New Roman"/>
          <w:color w:val="000000" w:themeColor="text1"/>
          <w:spacing w:val="-2"/>
          <w:sz w:val="28"/>
          <w:szCs w:val="28"/>
        </w:rPr>
      </w:pPr>
      <w:r>
        <w:rPr>
          <w:rFonts w:ascii="Times New Roman" w:hAnsi="Times New Roman" w:eastAsia="仿宋_GB2312" w:cs="Times New Roman"/>
          <w:color w:val="000000" w:themeColor="text1"/>
          <w:spacing w:val="-2"/>
          <w:sz w:val="28"/>
          <w:szCs w:val="28"/>
        </w:rPr>
        <w:t>（截至2019年</w:t>
      </w:r>
      <w:r>
        <w:rPr>
          <w:rFonts w:hint="eastAsia" w:ascii="Times New Roman" w:hAnsi="Times New Roman" w:eastAsia="仿宋_GB2312" w:cs="Times New Roman"/>
          <w:color w:val="000000" w:themeColor="text1"/>
          <w:spacing w:val="-2"/>
          <w:sz w:val="28"/>
          <w:szCs w:val="28"/>
        </w:rPr>
        <w:t>9</w:t>
      </w:r>
      <w:r>
        <w:rPr>
          <w:rFonts w:ascii="Times New Roman" w:hAnsi="Times New Roman" w:eastAsia="仿宋_GB2312" w:cs="Times New Roman"/>
          <w:color w:val="000000" w:themeColor="text1"/>
          <w:spacing w:val="-2"/>
          <w:sz w:val="28"/>
          <w:szCs w:val="28"/>
        </w:rPr>
        <w:t>月3</w:t>
      </w:r>
      <w:r>
        <w:rPr>
          <w:rFonts w:hint="eastAsia" w:ascii="Times New Roman" w:hAnsi="Times New Roman" w:eastAsia="仿宋_GB2312" w:cs="Times New Roman"/>
          <w:color w:val="000000" w:themeColor="text1"/>
          <w:spacing w:val="-2"/>
          <w:sz w:val="28"/>
          <w:szCs w:val="28"/>
        </w:rPr>
        <w:t>0</w:t>
      </w:r>
      <w:r>
        <w:rPr>
          <w:rFonts w:ascii="Times New Roman" w:hAnsi="Times New Roman" w:eastAsia="仿宋_GB2312" w:cs="Times New Roman"/>
          <w:color w:val="000000" w:themeColor="text1"/>
          <w:spacing w:val="-2"/>
          <w:sz w:val="28"/>
          <w:szCs w:val="28"/>
        </w:rPr>
        <w:t>日）</w:t>
      </w:r>
    </w:p>
    <w:p w14:paraId="05A2937F">
      <w:pPr>
        <w:jc w:val="right"/>
        <w:rPr>
          <w:rFonts w:ascii="Times New Roman" w:hAnsi="Times New Roman" w:eastAsia="仿宋_GB2312" w:cs="Times New Roman"/>
          <w:color w:val="000000" w:themeColor="text1"/>
          <w:spacing w:val="-2"/>
          <w:sz w:val="28"/>
          <w:szCs w:val="28"/>
        </w:rPr>
      </w:pPr>
      <w:r>
        <w:rPr>
          <w:rFonts w:ascii="Times New Roman" w:hAnsi="Times New Roman" w:eastAsia="仿宋_GB2312" w:cs="Times New Roman"/>
          <w:color w:val="000000" w:themeColor="text1"/>
          <w:spacing w:val="-2"/>
          <w:sz w:val="28"/>
          <w:szCs w:val="28"/>
        </w:rPr>
        <w:t>单位：万千瓦</w:t>
      </w:r>
    </w:p>
    <w:tbl>
      <w:tblPr>
        <w:tblStyle w:val="4"/>
        <w:tblW w:w="8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3119"/>
        <w:gridCol w:w="4111"/>
      </w:tblGrid>
      <w:tr w14:paraId="36D010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</w:trPr>
        <w:tc>
          <w:tcPr>
            <w:tcW w:w="1242" w:type="dxa"/>
            <w:shd w:val="clear" w:color="auto" w:fill="auto"/>
            <w:noWrap/>
            <w:vAlign w:val="center"/>
          </w:tcPr>
          <w:p w14:paraId="0A997F74">
            <w:pPr>
              <w:widowControl/>
              <w:jc w:val="center"/>
              <w:rPr>
                <w:rFonts w:ascii="黑体" w:hAnsi="黑体" w:eastAsia="黑体" w:cs="Times New Roman"/>
                <w:b/>
                <w:bCs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b/>
                <w:bCs/>
                <w:color w:val="000000" w:themeColor="text1"/>
                <w:spacing w:val="-2"/>
                <w:kern w:val="0"/>
                <w:sz w:val="24"/>
                <w:szCs w:val="24"/>
              </w:rPr>
              <w:t>序号</w:t>
            </w:r>
          </w:p>
        </w:tc>
        <w:tc>
          <w:tcPr>
            <w:tcW w:w="3119" w:type="dxa"/>
            <w:shd w:val="clear" w:color="auto" w:fill="auto"/>
            <w:noWrap/>
            <w:vAlign w:val="center"/>
          </w:tcPr>
          <w:p w14:paraId="18BE4427">
            <w:pPr>
              <w:widowControl/>
              <w:jc w:val="center"/>
              <w:rPr>
                <w:rFonts w:ascii="黑体" w:hAnsi="黑体" w:eastAsia="黑体" w:cs="Times New Roman"/>
                <w:b/>
                <w:bCs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b/>
                <w:bCs/>
                <w:color w:val="000000" w:themeColor="text1"/>
                <w:spacing w:val="-2"/>
                <w:kern w:val="0"/>
                <w:sz w:val="24"/>
                <w:szCs w:val="24"/>
              </w:rPr>
              <w:t>省份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57A86887">
            <w:pPr>
              <w:widowControl/>
              <w:jc w:val="center"/>
              <w:rPr>
                <w:rFonts w:ascii="黑体" w:hAnsi="黑体" w:eastAsia="黑体" w:cs="Times New Roman"/>
                <w:b/>
                <w:bCs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黑体" w:hAnsi="黑体" w:eastAsia="黑体" w:cs="Times New Roman"/>
                <w:b/>
                <w:bCs/>
                <w:color w:val="000000" w:themeColor="text1"/>
                <w:spacing w:val="-2"/>
                <w:kern w:val="0"/>
                <w:sz w:val="24"/>
                <w:szCs w:val="24"/>
              </w:rPr>
              <w:t>2019</w:t>
            </w:r>
            <w:r>
              <w:rPr>
                <w:rFonts w:hint="eastAsia" w:ascii="黑体" w:hAnsi="黑体" w:eastAsia="黑体" w:cs="Times New Roman"/>
                <w:b/>
                <w:bCs/>
                <w:color w:val="000000" w:themeColor="text1"/>
                <w:spacing w:val="-2"/>
                <w:kern w:val="0"/>
                <w:sz w:val="24"/>
                <w:szCs w:val="24"/>
              </w:rPr>
              <w:t>年</w:t>
            </w:r>
            <w:r>
              <w:rPr>
                <w:rFonts w:ascii="黑体" w:hAnsi="黑体" w:eastAsia="黑体" w:cs="Times New Roman"/>
                <w:b/>
                <w:bCs/>
                <w:color w:val="000000" w:themeColor="text1"/>
                <w:spacing w:val="-2"/>
                <w:kern w:val="0"/>
                <w:sz w:val="24"/>
                <w:szCs w:val="24"/>
              </w:rPr>
              <w:t>9</w:t>
            </w:r>
            <w:r>
              <w:rPr>
                <w:rFonts w:hint="eastAsia" w:ascii="黑体" w:hAnsi="黑体" w:eastAsia="黑体" w:cs="Times New Roman"/>
                <w:b/>
                <w:bCs/>
                <w:color w:val="000000" w:themeColor="text1"/>
                <w:spacing w:val="-2"/>
                <w:kern w:val="0"/>
                <w:sz w:val="24"/>
                <w:szCs w:val="24"/>
              </w:rPr>
              <w:t>月新纳入国家财政补贴户用光伏项目</w:t>
            </w:r>
          </w:p>
        </w:tc>
      </w:tr>
      <w:tr w14:paraId="30177B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42" w:type="dxa"/>
            <w:shd w:val="clear" w:color="auto" w:fill="auto"/>
            <w:noWrap/>
            <w:vAlign w:val="center"/>
          </w:tcPr>
          <w:p w14:paraId="368DA398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1</w:t>
            </w:r>
          </w:p>
        </w:tc>
        <w:tc>
          <w:tcPr>
            <w:tcW w:w="3119" w:type="dxa"/>
            <w:shd w:val="clear" w:color="auto" w:fill="auto"/>
            <w:noWrap/>
            <w:vAlign w:val="center"/>
          </w:tcPr>
          <w:p w14:paraId="66CA7031">
            <w:pPr>
              <w:widowControl/>
              <w:jc w:val="center"/>
              <w:rPr>
                <w:rFonts w:ascii="仿宋_GB2312" w:hAnsi="Times New Roman" w:eastAsia="仿宋_GB2312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仿宋_GB2312" w:hAnsi="Times New Roman" w:eastAsia="仿宋_GB2312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北京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452056DA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0.2479720</w:t>
            </w:r>
          </w:p>
        </w:tc>
      </w:tr>
      <w:tr w14:paraId="7F2229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42" w:type="dxa"/>
            <w:shd w:val="clear" w:color="auto" w:fill="auto"/>
            <w:noWrap/>
            <w:vAlign w:val="center"/>
          </w:tcPr>
          <w:p w14:paraId="151F18D6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2</w:t>
            </w:r>
          </w:p>
        </w:tc>
        <w:tc>
          <w:tcPr>
            <w:tcW w:w="3119" w:type="dxa"/>
            <w:shd w:val="clear" w:color="auto" w:fill="auto"/>
            <w:noWrap/>
            <w:vAlign w:val="center"/>
          </w:tcPr>
          <w:p w14:paraId="2035860A">
            <w:pPr>
              <w:widowControl/>
              <w:jc w:val="center"/>
              <w:rPr>
                <w:rFonts w:ascii="仿宋_GB2312" w:hAnsi="Times New Roman" w:eastAsia="仿宋_GB2312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仿宋_GB2312" w:hAnsi="Times New Roman" w:eastAsia="仿宋_GB2312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天津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5080C317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0.025725</w:t>
            </w:r>
          </w:p>
        </w:tc>
      </w:tr>
      <w:tr w14:paraId="62EEFB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42" w:type="dxa"/>
            <w:vMerge w:val="restart"/>
            <w:shd w:val="clear" w:color="auto" w:fill="auto"/>
            <w:noWrap/>
            <w:vAlign w:val="center"/>
          </w:tcPr>
          <w:p w14:paraId="10043684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3</w:t>
            </w:r>
          </w:p>
        </w:tc>
        <w:tc>
          <w:tcPr>
            <w:tcW w:w="3119" w:type="dxa"/>
            <w:shd w:val="clear" w:color="auto" w:fill="auto"/>
            <w:noWrap/>
            <w:vAlign w:val="center"/>
          </w:tcPr>
          <w:p w14:paraId="25369F32">
            <w:pPr>
              <w:widowControl/>
              <w:jc w:val="center"/>
              <w:rPr>
                <w:rFonts w:ascii="仿宋_GB2312" w:hAnsi="Times New Roman" w:eastAsia="仿宋_GB2312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仿宋_GB2312" w:hAnsi="Times New Roman" w:eastAsia="仿宋_GB2312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河北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5BE96CC6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17.390082</w:t>
            </w:r>
          </w:p>
        </w:tc>
      </w:tr>
      <w:tr w14:paraId="3022BE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42" w:type="dxa"/>
            <w:vMerge w:val="continue"/>
            <w:shd w:val="clear" w:color="auto" w:fill="auto"/>
            <w:vAlign w:val="center"/>
          </w:tcPr>
          <w:p w14:paraId="3DD2B1C2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  <w:noWrap/>
            <w:vAlign w:val="center"/>
          </w:tcPr>
          <w:p w14:paraId="01FB8FD2">
            <w:pPr>
              <w:widowControl/>
              <w:jc w:val="center"/>
              <w:rPr>
                <w:rFonts w:ascii="仿宋_GB2312" w:hAnsi="Times New Roman" w:eastAsia="仿宋_GB2312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仿宋_GB2312" w:hAnsi="Times New Roman" w:eastAsia="仿宋_GB2312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其中：河北南网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6FFF6521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  <w:t xml:space="preserve">15.113119 </w:t>
            </w:r>
          </w:p>
        </w:tc>
      </w:tr>
      <w:tr w14:paraId="57DD1C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42" w:type="dxa"/>
            <w:vMerge w:val="continue"/>
            <w:shd w:val="clear" w:color="auto" w:fill="auto"/>
            <w:vAlign w:val="center"/>
          </w:tcPr>
          <w:p w14:paraId="0CDAA275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  <w:noWrap/>
            <w:vAlign w:val="center"/>
          </w:tcPr>
          <w:p w14:paraId="46F9DCFD">
            <w:pPr>
              <w:widowControl/>
              <w:jc w:val="center"/>
              <w:rPr>
                <w:rFonts w:ascii="仿宋_GB2312" w:hAnsi="Times New Roman" w:eastAsia="仿宋_GB2312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仿宋_GB2312" w:hAnsi="Times New Roman" w:eastAsia="仿宋_GB2312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冀北电网</w:t>
            </w:r>
          </w:p>
        </w:tc>
        <w:tc>
          <w:tcPr>
            <w:tcW w:w="4111" w:type="dxa"/>
            <w:shd w:val="clear" w:color="auto" w:fill="auto"/>
            <w:noWrap/>
            <w:vAlign w:val="center"/>
          </w:tcPr>
          <w:p w14:paraId="2B7C206B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2.276963</w:t>
            </w:r>
          </w:p>
        </w:tc>
      </w:tr>
      <w:tr w14:paraId="1F1771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42" w:type="dxa"/>
            <w:shd w:val="clear" w:color="auto" w:fill="auto"/>
            <w:noWrap/>
            <w:vAlign w:val="center"/>
          </w:tcPr>
          <w:p w14:paraId="4C9248F2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4</w:t>
            </w:r>
          </w:p>
        </w:tc>
        <w:tc>
          <w:tcPr>
            <w:tcW w:w="3119" w:type="dxa"/>
            <w:shd w:val="clear" w:color="auto" w:fill="auto"/>
            <w:noWrap/>
            <w:vAlign w:val="center"/>
          </w:tcPr>
          <w:p w14:paraId="670B8505">
            <w:pPr>
              <w:widowControl/>
              <w:jc w:val="center"/>
              <w:rPr>
                <w:rFonts w:ascii="仿宋_GB2312" w:hAnsi="Times New Roman" w:eastAsia="仿宋_GB2312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仿宋_GB2312" w:hAnsi="Times New Roman" w:eastAsia="仿宋_GB2312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山西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68F82C06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4.2711197</w:t>
            </w:r>
          </w:p>
        </w:tc>
      </w:tr>
      <w:tr w14:paraId="38364E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242" w:type="dxa"/>
            <w:vMerge w:val="restart"/>
            <w:shd w:val="clear" w:color="auto" w:fill="auto"/>
            <w:vAlign w:val="center"/>
          </w:tcPr>
          <w:p w14:paraId="38A29276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5</w:t>
            </w:r>
          </w:p>
        </w:tc>
        <w:tc>
          <w:tcPr>
            <w:tcW w:w="3119" w:type="dxa"/>
            <w:shd w:val="clear" w:color="auto" w:fill="auto"/>
            <w:noWrap/>
            <w:vAlign w:val="center"/>
          </w:tcPr>
          <w:p w14:paraId="7B4E2AD3">
            <w:pPr>
              <w:widowControl/>
              <w:jc w:val="center"/>
              <w:rPr>
                <w:rFonts w:ascii="仿宋_GB2312" w:hAnsi="Times New Roman" w:eastAsia="仿宋_GB2312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仿宋_GB2312" w:hAnsi="Times New Roman" w:eastAsia="仿宋_GB2312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3DBDD4B9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  <w:t xml:space="preserve">0.177113 </w:t>
            </w:r>
          </w:p>
        </w:tc>
      </w:tr>
      <w:tr w14:paraId="44962D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42" w:type="dxa"/>
            <w:vMerge w:val="continue"/>
            <w:shd w:val="clear" w:color="auto" w:fill="auto"/>
            <w:vAlign w:val="center"/>
          </w:tcPr>
          <w:p w14:paraId="7170EC09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  <w:vAlign w:val="center"/>
          </w:tcPr>
          <w:p w14:paraId="5AF94A87">
            <w:pPr>
              <w:widowControl/>
              <w:jc w:val="center"/>
              <w:rPr>
                <w:rFonts w:ascii="仿宋_GB2312" w:hAnsi="Times New Roman" w:eastAsia="仿宋_GB2312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仿宋_GB2312" w:hAnsi="Times New Roman" w:eastAsia="仿宋_GB2312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其中：蒙西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4ADAFC39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0.0015</w:t>
            </w:r>
          </w:p>
        </w:tc>
      </w:tr>
      <w:tr w14:paraId="1A8706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42" w:type="dxa"/>
            <w:vMerge w:val="continue"/>
            <w:shd w:val="clear" w:color="auto" w:fill="auto"/>
            <w:vAlign w:val="center"/>
          </w:tcPr>
          <w:p w14:paraId="63342664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  <w:vAlign w:val="center"/>
          </w:tcPr>
          <w:p w14:paraId="6ED060CD">
            <w:pPr>
              <w:widowControl/>
              <w:jc w:val="center"/>
              <w:rPr>
                <w:rFonts w:ascii="仿宋_GB2312" w:hAnsi="Times New Roman" w:eastAsia="仿宋_GB2312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仿宋_GB2312" w:hAnsi="Times New Roman" w:eastAsia="仿宋_GB2312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蒙东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00EC5843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0.175613</w:t>
            </w:r>
          </w:p>
        </w:tc>
      </w:tr>
      <w:tr w14:paraId="0FE37E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42" w:type="dxa"/>
            <w:shd w:val="clear" w:color="auto" w:fill="auto"/>
            <w:noWrap/>
            <w:vAlign w:val="center"/>
          </w:tcPr>
          <w:p w14:paraId="02BC40EA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6</w:t>
            </w:r>
          </w:p>
        </w:tc>
        <w:tc>
          <w:tcPr>
            <w:tcW w:w="3119" w:type="dxa"/>
            <w:shd w:val="clear" w:color="auto" w:fill="auto"/>
            <w:noWrap/>
            <w:vAlign w:val="center"/>
          </w:tcPr>
          <w:p w14:paraId="2E705348">
            <w:pPr>
              <w:widowControl/>
              <w:jc w:val="center"/>
              <w:rPr>
                <w:rFonts w:ascii="仿宋_GB2312" w:hAnsi="Times New Roman" w:eastAsia="仿宋_GB2312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仿宋_GB2312" w:hAnsi="Times New Roman" w:eastAsia="仿宋_GB2312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辽宁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084BB8F2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1.007487</w:t>
            </w:r>
          </w:p>
        </w:tc>
      </w:tr>
      <w:tr w14:paraId="3E479E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242" w:type="dxa"/>
            <w:shd w:val="clear" w:color="auto" w:fill="auto"/>
            <w:noWrap/>
            <w:vAlign w:val="center"/>
          </w:tcPr>
          <w:p w14:paraId="0479759E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7</w:t>
            </w:r>
          </w:p>
        </w:tc>
        <w:tc>
          <w:tcPr>
            <w:tcW w:w="3119" w:type="dxa"/>
            <w:shd w:val="clear" w:color="auto" w:fill="auto"/>
            <w:noWrap/>
            <w:vAlign w:val="center"/>
          </w:tcPr>
          <w:p w14:paraId="090D91D3">
            <w:pPr>
              <w:widowControl/>
              <w:jc w:val="center"/>
              <w:rPr>
                <w:rFonts w:ascii="仿宋_GB2312" w:hAnsi="Times New Roman" w:eastAsia="仿宋_GB2312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仿宋_GB2312" w:hAnsi="Times New Roman" w:eastAsia="仿宋_GB2312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吉林</w:t>
            </w:r>
          </w:p>
        </w:tc>
        <w:tc>
          <w:tcPr>
            <w:tcW w:w="4111" w:type="dxa"/>
            <w:shd w:val="clear" w:color="auto" w:fill="auto"/>
            <w:noWrap/>
            <w:vAlign w:val="center"/>
          </w:tcPr>
          <w:p w14:paraId="5ABFE03E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0.617114</w:t>
            </w:r>
          </w:p>
        </w:tc>
      </w:tr>
      <w:tr w14:paraId="20B60B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42" w:type="dxa"/>
            <w:shd w:val="clear" w:color="auto" w:fill="auto"/>
            <w:noWrap/>
            <w:vAlign w:val="center"/>
          </w:tcPr>
          <w:p w14:paraId="2455E483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8</w:t>
            </w:r>
          </w:p>
        </w:tc>
        <w:tc>
          <w:tcPr>
            <w:tcW w:w="3119" w:type="dxa"/>
            <w:shd w:val="clear" w:color="auto" w:fill="auto"/>
            <w:noWrap/>
            <w:vAlign w:val="center"/>
          </w:tcPr>
          <w:p w14:paraId="326B4B5E">
            <w:pPr>
              <w:widowControl/>
              <w:jc w:val="center"/>
              <w:rPr>
                <w:rFonts w:ascii="仿宋_GB2312" w:hAnsi="Times New Roman" w:eastAsia="仿宋_GB2312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仿宋_GB2312" w:hAnsi="Times New Roman" w:eastAsia="仿宋_GB2312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4111" w:type="dxa"/>
            <w:shd w:val="clear" w:color="auto" w:fill="auto"/>
            <w:noWrap/>
            <w:vAlign w:val="center"/>
          </w:tcPr>
          <w:p w14:paraId="6DE8B3EE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  <w:t xml:space="preserve">0.519546 </w:t>
            </w:r>
          </w:p>
        </w:tc>
      </w:tr>
      <w:tr w14:paraId="221C90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42" w:type="dxa"/>
            <w:shd w:val="clear" w:color="auto" w:fill="auto"/>
            <w:noWrap/>
            <w:vAlign w:val="center"/>
          </w:tcPr>
          <w:p w14:paraId="549B9164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9</w:t>
            </w:r>
          </w:p>
        </w:tc>
        <w:tc>
          <w:tcPr>
            <w:tcW w:w="3119" w:type="dxa"/>
            <w:shd w:val="clear" w:color="auto" w:fill="auto"/>
            <w:noWrap/>
            <w:vAlign w:val="center"/>
          </w:tcPr>
          <w:p w14:paraId="5AF3B56E">
            <w:pPr>
              <w:widowControl/>
              <w:jc w:val="center"/>
              <w:rPr>
                <w:rFonts w:ascii="仿宋_GB2312" w:hAnsi="Times New Roman" w:eastAsia="仿宋_GB2312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仿宋_GB2312" w:hAnsi="Times New Roman" w:eastAsia="仿宋_GB2312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上海</w:t>
            </w:r>
          </w:p>
        </w:tc>
        <w:tc>
          <w:tcPr>
            <w:tcW w:w="4111" w:type="dxa"/>
            <w:shd w:val="clear" w:color="auto" w:fill="auto"/>
            <w:noWrap/>
            <w:vAlign w:val="bottom"/>
          </w:tcPr>
          <w:p w14:paraId="7AC70062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0.1506</w:t>
            </w:r>
          </w:p>
        </w:tc>
      </w:tr>
      <w:tr w14:paraId="590B2D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42" w:type="dxa"/>
            <w:shd w:val="clear" w:color="auto" w:fill="auto"/>
            <w:noWrap/>
            <w:vAlign w:val="center"/>
          </w:tcPr>
          <w:p w14:paraId="1B4AA356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10</w:t>
            </w:r>
          </w:p>
        </w:tc>
        <w:tc>
          <w:tcPr>
            <w:tcW w:w="3119" w:type="dxa"/>
            <w:shd w:val="clear" w:color="auto" w:fill="auto"/>
            <w:noWrap/>
            <w:vAlign w:val="center"/>
          </w:tcPr>
          <w:p w14:paraId="0DF41D55">
            <w:pPr>
              <w:widowControl/>
              <w:jc w:val="center"/>
              <w:rPr>
                <w:rFonts w:ascii="仿宋_GB2312" w:hAnsi="Times New Roman" w:eastAsia="仿宋_GB2312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仿宋_GB2312" w:hAnsi="Times New Roman" w:eastAsia="仿宋_GB2312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江苏</w:t>
            </w:r>
          </w:p>
        </w:tc>
        <w:tc>
          <w:tcPr>
            <w:tcW w:w="4111" w:type="dxa"/>
            <w:shd w:val="clear" w:color="auto" w:fill="auto"/>
            <w:noWrap/>
            <w:vAlign w:val="center"/>
          </w:tcPr>
          <w:p w14:paraId="37A99882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  <w:t xml:space="preserve">3.6969945 </w:t>
            </w:r>
          </w:p>
        </w:tc>
      </w:tr>
      <w:tr w14:paraId="1874A7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42" w:type="dxa"/>
            <w:shd w:val="clear" w:color="auto" w:fill="auto"/>
            <w:noWrap/>
            <w:vAlign w:val="center"/>
          </w:tcPr>
          <w:p w14:paraId="193B3F2A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11</w:t>
            </w:r>
          </w:p>
        </w:tc>
        <w:tc>
          <w:tcPr>
            <w:tcW w:w="3119" w:type="dxa"/>
            <w:shd w:val="clear" w:color="auto" w:fill="auto"/>
            <w:noWrap/>
            <w:vAlign w:val="center"/>
          </w:tcPr>
          <w:p w14:paraId="05652B34">
            <w:pPr>
              <w:widowControl/>
              <w:jc w:val="center"/>
              <w:rPr>
                <w:rFonts w:ascii="仿宋_GB2312" w:hAnsi="Times New Roman" w:eastAsia="仿宋_GB2312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仿宋_GB2312" w:hAnsi="Times New Roman" w:eastAsia="仿宋_GB2312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浙江</w:t>
            </w:r>
          </w:p>
        </w:tc>
        <w:tc>
          <w:tcPr>
            <w:tcW w:w="4111" w:type="dxa"/>
            <w:shd w:val="clear" w:color="auto" w:fill="auto"/>
            <w:noWrap/>
            <w:vAlign w:val="center"/>
          </w:tcPr>
          <w:p w14:paraId="0EC67C91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  <w:t xml:space="preserve">4.1095 </w:t>
            </w:r>
          </w:p>
        </w:tc>
      </w:tr>
      <w:tr w14:paraId="0DBB8E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42" w:type="dxa"/>
            <w:shd w:val="clear" w:color="auto" w:fill="auto"/>
            <w:noWrap/>
            <w:vAlign w:val="center"/>
          </w:tcPr>
          <w:p w14:paraId="23E8F85A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12</w:t>
            </w:r>
          </w:p>
        </w:tc>
        <w:tc>
          <w:tcPr>
            <w:tcW w:w="3119" w:type="dxa"/>
            <w:shd w:val="clear" w:color="auto" w:fill="auto"/>
            <w:noWrap/>
            <w:vAlign w:val="center"/>
          </w:tcPr>
          <w:p w14:paraId="4FEA20C4">
            <w:pPr>
              <w:widowControl/>
              <w:jc w:val="center"/>
              <w:rPr>
                <w:rFonts w:ascii="仿宋_GB2312" w:hAnsi="Times New Roman" w:eastAsia="仿宋_GB2312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仿宋_GB2312" w:hAnsi="Times New Roman" w:eastAsia="仿宋_GB2312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安徽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72A8C98F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3.803373</w:t>
            </w:r>
          </w:p>
        </w:tc>
      </w:tr>
      <w:tr w14:paraId="4E638E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42" w:type="dxa"/>
            <w:shd w:val="clear" w:color="auto" w:fill="auto"/>
            <w:noWrap/>
            <w:vAlign w:val="center"/>
          </w:tcPr>
          <w:p w14:paraId="101F86BC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13</w:t>
            </w:r>
          </w:p>
        </w:tc>
        <w:tc>
          <w:tcPr>
            <w:tcW w:w="3119" w:type="dxa"/>
            <w:shd w:val="clear" w:color="auto" w:fill="auto"/>
            <w:noWrap/>
            <w:vAlign w:val="center"/>
          </w:tcPr>
          <w:p w14:paraId="61FB3A38">
            <w:pPr>
              <w:widowControl/>
              <w:jc w:val="center"/>
              <w:rPr>
                <w:rFonts w:ascii="仿宋_GB2312" w:hAnsi="Times New Roman" w:eastAsia="仿宋_GB2312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仿宋_GB2312" w:hAnsi="Times New Roman" w:eastAsia="仿宋_GB2312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福建</w:t>
            </w:r>
          </w:p>
        </w:tc>
        <w:tc>
          <w:tcPr>
            <w:tcW w:w="4111" w:type="dxa"/>
            <w:shd w:val="clear" w:color="auto" w:fill="auto"/>
            <w:noWrap/>
            <w:vAlign w:val="center"/>
          </w:tcPr>
          <w:p w14:paraId="3B9E3CC1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  <w:t xml:space="preserve">2.3032 </w:t>
            </w:r>
          </w:p>
        </w:tc>
      </w:tr>
      <w:tr w14:paraId="2A8504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42" w:type="dxa"/>
            <w:shd w:val="clear" w:color="auto" w:fill="auto"/>
            <w:noWrap/>
            <w:vAlign w:val="center"/>
          </w:tcPr>
          <w:p w14:paraId="04384087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14</w:t>
            </w:r>
          </w:p>
        </w:tc>
        <w:tc>
          <w:tcPr>
            <w:tcW w:w="3119" w:type="dxa"/>
            <w:shd w:val="clear" w:color="auto" w:fill="auto"/>
            <w:noWrap/>
            <w:vAlign w:val="center"/>
          </w:tcPr>
          <w:p w14:paraId="115029F2">
            <w:pPr>
              <w:widowControl/>
              <w:jc w:val="center"/>
              <w:rPr>
                <w:rFonts w:ascii="仿宋_GB2312" w:hAnsi="Times New Roman" w:eastAsia="仿宋_GB2312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仿宋_GB2312" w:hAnsi="Times New Roman" w:eastAsia="仿宋_GB2312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江西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2C361CE3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1.3528</w:t>
            </w:r>
          </w:p>
        </w:tc>
      </w:tr>
      <w:tr w14:paraId="23DED4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42" w:type="dxa"/>
            <w:shd w:val="clear" w:color="auto" w:fill="auto"/>
            <w:noWrap/>
            <w:vAlign w:val="center"/>
          </w:tcPr>
          <w:p w14:paraId="71E3D97D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15</w:t>
            </w:r>
          </w:p>
        </w:tc>
        <w:tc>
          <w:tcPr>
            <w:tcW w:w="3119" w:type="dxa"/>
            <w:shd w:val="clear" w:color="auto" w:fill="auto"/>
            <w:noWrap/>
            <w:vAlign w:val="center"/>
          </w:tcPr>
          <w:p w14:paraId="42667365">
            <w:pPr>
              <w:widowControl/>
              <w:jc w:val="center"/>
              <w:rPr>
                <w:rFonts w:ascii="仿宋_GB2312" w:hAnsi="Times New Roman" w:eastAsia="仿宋_GB2312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仿宋_GB2312" w:hAnsi="Times New Roman" w:eastAsia="仿宋_GB2312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山东</w:t>
            </w:r>
          </w:p>
        </w:tc>
        <w:tc>
          <w:tcPr>
            <w:tcW w:w="4111" w:type="dxa"/>
            <w:shd w:val="clear" w:color="auto" w:fill="auto"/>
            <w:noWrap/>
            <w:vAlign w:val="bottom"/>
          </w:tcPr>
          <w:p w14:paraId="10E59806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37.5837</w:t>
            </w:r>
          </w:p>
        </w:tc>
      </w:tr>
      <w:tr w14:paraId="3045E6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42" w:type="dxa"/>
            <w:shd w:val="clear" w:color="auto" w:fill="auto"/>
            <w:noWrap/>
            <w:vAlign w:val="center"/>
          </w:tcPr>
          <w:p w14:paraId="21750600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16</w:t>
            </w:r>
          </w:p>
        </w:tc>
        <w:tc>
          <w:tcPr>
            <w:tcW w:w="3119" w:type="dxa"/>
            <w:shd w:val="clear" w:color="auto" w:fill="auto"/>
            <w:noWrap/>
            <w:vAlign w:val="center"/>
          </w:tcPr>
          <w:p w14:paraId="7ADE99E6">
            <w:pPr>
              <w:widowControl/>
              <w:jc w:val="center"/>
              <w:rPr>
                <w:rFonts w:ascii="仿宋_GB2312" w:hAnsi="Times New Roman" w:eastAsia="仿宋_GB2312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仿宋_GB2312" w:hAnsi="Times New Roman" w:eastAsia="仿宋_GB2312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河南</w:t>
            </w:r>
          </w:p>
        </w:tc>
        <w:tc>
          <w:tcPr>
            <w:tcW w:w="4111" w:type="dxa"/>
            <w:shd w:val="clear" w:color="auto" w:fill="auto"/>
            <w:noWrap/>
            <w:vAlign w:val="center"/>
          </w:tcPr>
          <w:p w14:paraId="4CCCCC8F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  <w:t xml:space="preserve">10.1397 </w:t>
            </w:r>
          </w:p>
        </w:tc>
      </w:tr>
      <w:tr w14:paraId="349FC4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42" w:type="dxa"/>
            <w:shd w:val="clear" w:color="auto" w:fill="auto"/>
            <w:noWrap/>
            <w:vAlign w:val="center"/>
          </w:tcPr>
          <w:p w14:paraId="29E62128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17</w:t>
            </w:r>
          </w:p>
        </w:tc>
        <w:tc>
          <w:tcPr>
            <w:tcW w:w="3119" w:type="dxa"/>
            <w:shd w:val="clear" w:color="auto" w:fill="auto"/>
            <w:noWrap/>
            <w:vAlign w:val="center"/>
          </w:tcPr>
          <w:p w14:paraId="347A2D7A">
            <w:pPr>
              <w:widowControl/>
              <w:jc w:val="center"/>
              <w:rPr>
                <w:rFonts w:ascii="仿宋_GB2312" w:hAnsi="Times New Roman" w:eastAsia="仿宋_GB2312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仿宋_GB2312" w:hAnsi="Times New Roman" w:eastAsia="仿宋_GB2312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湖北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19DA9CB5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0.7520806</w:t>
            </w:r>
          </w:p>
        </w:tc>
      </w:tr>
      <w:tr w14:paraId="697000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42" w:type="dxa"/>
            <w:shd w:val="clear" w:color="auto" w:fill="auto"/>
            <w:noWrap/>
            <w:vAlign w:val="center"/>
          </w:tcPr>
          <w:p w14:paraId="2963D712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18</w:t>
            </w:r>
          </w:p>
        </w:tc>
        <w:tc>
          <w:tcPr>
            <w:tcW w:w="3119" w:type="dxa"/>
            <w:shd w:val="clear" w:color="auto" w:fill="auto"/>
            <w:noWrap/>
            <w:vAlign w:val="center"/>
          </w:tcPr>
          <w:p w14:paraId="1EB4005D">
            <w:pPr>
              <w:widowControl/>
              <w:jc w:val="center"/>
              <w:rPr>
                <w:rFonts w:ascii="仿宋_GB2312" w:hAnsi="Times New Roman" w:eastAsia="仿宋_GB2312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仿宋_GB2312" w:hAnsi="Times New Roman" w:eastAsia="仿宋_GB2312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湖南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3F1EAB0C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0.5686</w:t>
            </w:r>
          </w:p>
        </w:tc>
      </w:tr>
      <w:tr w14:paraId="3076AB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42" w:type="dxa"/>
            <w:shd w:val="clear" w:color="auto" w:fill="auto"/>
            <w:noWrap/>
            <w:vAlign w:val="center"/>
          </w:tcPr>
          <w:p w14:paraId="4C757172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19</w:t>
            </w:r>
          </w:p>
        </w:tc>
        <w:tc>
          <w:tcPr>
            <w:tcW w:w="3119" w:type="dxa"/>
            <w:shd w:val="clear" w:color="auto" w:fill="auto"/>
            <w:noWrap/>
            <w:vAlign w:val="center"/>
          </w:tcPr>
          <w:p w14:paraId="4476BD77">
            <w:pPr>
              <w:widowControl/>
              <w:jc w:val="center"/>
              <w:rPr>
                <w:rFonts w:ascii="仿宋_GB2312" w:hAnsi="Times New Roman" w:eastAsia="仿宋_GB2312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仿宋_GB2312" w:hAnsi="Times New Roman" w:eastAsia="仿宋_GB2312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重庆</w:t>
            </w:r>
          </w:p>
        </w:tc>
        <w:tc>
          <w:tcPr>
            <w:tcW w:w="4111" w:type="dxa"/>
            <w:shd w:val="clear" w:color="auto" w:fill="auto"/>
            <w:noWrap/>
            <w:vAlign w:val="center"/>
          </w:tcPr>
          <w:p w14:paraId="574CE470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0.0406</w:t>
            </w:r>
          </w:p>
        </w:tc>
      </w:tr>
      <w:tr w14:paraId="5A1517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42" w:type="dxa"/>
            <w:shd w:val="clear" w:color="auto" w:fill="auto"/>
            <w:noWrap/>
            <w:vAlign w:val="center"/>
          </w:tcPr>
          <w:p w14:paraId="19EC70BC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20</w:t>
            </w:r>
          </w:p>
        </w:tc>
        <w:tc>
          <w:tcPr>
            <w:tcW w:w="3119" w:type="dxa"/>
            <w:shd w:val="clear" w:color="auto" w:fill="auto"/>
            <w:noWrap/>
            <w:vAlign w:val="center"/>
          </w:tcPr>
          <w:p w14:paraId="1D1841F9">
            <w:pPr>
              <w:widowControl/>
              <w:jc w:val="center"/>
              <w:rPr>
                <w:rFonts w:ascii="仿宋_GB2312" w:hAnsi="Times New Roman" w:eastAsia="仿宋_GB2312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仿宋_GB2312" w:hAnsi="Times New Roman" w:eastAsia="仿宋_GB2312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四川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6846BBAB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0.139311</w:t>
            </w:r>
          </w:p>
        </w:tc>
      </w:tr>
      <w:tr w14:paraId="0D303A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42" w:type="dxa"/>
            <w:shd w:val="clear" w:color="auto" w:fill="auto"/>
            <w:noWrap/>
            <w:vAlign w:val="center"/>
          </w:tcPr>
          <w:p w14:paraId="2E51CCAB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21</w:t>
            </w:r>
          </w:p>
        </w:tc>
        <w:tc>
          <w:tcPr>
            <w:tcW w:w="3119" w:type="dxa"/>
            <w:shd w:val="clear" w:color="auto" w:fill="auto"/>
            <w:noWrap/>
            <w:vAlign w:val="center"/>
          </w:tcPr>
          <w:p w14:paraId="3CC90809">
            <w:pPr>
              <w:widowControl/>
              <w:jc w:val="center"/>
              <w:rPr>
                <w:rFonts w:ascii="仿宋_GB2312" w:hAnsi="Times New Roman" w:eastAsia="仿宋_GB2312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仿宋_GB2312" w:hAnsi="Times New Roman" w:eastAsia="仿宋_GB2312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陕西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76ECAC12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1.0876035</w:t>
            </w:r>
          </w:p>
        </w:tc>
      </w:tr>
      <w:tr w14:paraId="0275D7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42" w:type="dxa"/>
            <w:shd w:val="clear" w:color="auto" w:fill="auto"/>
            <w:noWrap/>
            <w:vAlign w:val="center"/>
          </w:tcPr>
          <w:p w14:paraId="07CEBC71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22</w:t>
            </w:r>
          </w:p>
        </w:tc>
        <w:tc>
          <w:tcPr>
            <w:tcW w:w="3119" w:type="dxa"/>
            <w:shd w:val="clear" w:color="auto" w:fill="auto"/>
            <w:noWrap/>
            <w:vAlign w:val="center"/>
          </w:tcPr>
          <w:p w14:paraId="07EA9591">
            <w:pPr>
              <w:widowControl/>
              <w:jc w:val="center"/>
              <w:rPr>
                <w:rFonts w:ascii="仿宋_GB2312" w:hAnsi="Times New Roman" w:eastAsia="仿宋_GB2312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仿宋_GB2312" w:hAnsi="Times New Roman" w:eastAsia="仿宋_GB2312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甘肃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5C7B9807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0.162048</w:t>
            </w:r>
          </w:p>
        </w:tc>
      </w:tr>
      <w:tr w14:paraId="70ED73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42" w:type="dxa"/>
            <w:shd w:val="clear" w:color="auto" w:fill="auto"/>
            <w:noWrap/>
            <w:vAlign w:val="center"/>
          </w:tcPr>
          <w:p w14:paraId="4AB10ACA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23</w:t>
            </w:r>
          </w:p>
        </w:tc>
        <w:tc>
          <w:tcPr>
            <w:tcW w:w="3119" w:type="dxa"/>
            <w:shd w:val="clear" w:color="auto" w:fill="auto"/>
            <w:noWrap/>
            <w:vAlign w:val="center"/>
          </w:tcPr>
          <w:p w14:paraId="626DDDB2">
            <w:pPr>
              <w:widowControl/>
              <w:jc w:val="center"/>
              <w:rPr>
                <w:rFonts w:ascii="仿宋_GB2312" w:hAnsi="Times New Roman" w:eastAsia="仿宋_GB2312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仿宋_GB2312" w:hAnsi="Times New Roman" w:eastAsia="仿宋_GB2312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青海</w:t>
            </w:r>
          </w:p>
        </w:tc>
        <w:tc>
          <w:tcPr>
            <w:tcW w:w="4111" w:type="dxa"/>
            <w:shd w:val="clear" w:color="auto" w:fill="auto"/>
            <w:vAlign w:val="bottom"/>
          </w:tcPr>
          <w:p w14:paraId="4E5ECF48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0.019</w:t>
            </w:r>
          </w:p>
        </w:tc>
      </w:tr>
      <w:tr w14:paraId="7E6B19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42" w:type="dxa"/>
            <w:shd w:val="clear" w:color="auto" w:fill="auto"/>
            <w:noWrap/>
            <w:vAlign w:val="center"/>
          </w:tcPr>
          <w:p w14:paraId="1FC86CB9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24</w:t>
            </w:r>
          </w:p>
        </w:tc>
        <w:tc>
          <w:tcPr>
            <w:tcW w:w="3119" w:type="dxa"/>
            <w:shd w:val="clear" w:color="auto" w:fill="auto"/>
            <w:noWrap/>
            <w:vAlign w:val="center"/>
          </w:tcPr>
          <w:p w14:paraId="1C0DE388">
            <w:pPr>
              <w:widowControl/>
              <w:jc w:val="center"/>
              <w:rPr>
                <w:rFonts w:ascii="仿宋_GB2312" w:hAnsi="Times New Roman" w:eastAsia="仿宋_GB2312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仿宋_GB2312" w:hAnsi="Times New Roman" w:eastAsia="仿宋_GB2312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宁夏</w:t>
            </w:r>
          </w:p>
        </w:tc>
        <w:tc>
          <w:tcPr>
            <w:tcW w:w="4111" w:type="dxa"/>
            <w:shd w:val="clear" w:color="auto" w:fill="auto"/>
            <w:noWrap/>
            <w:vAlign w:val="center"/>
          </w:tcPr>
          <w:p w14:paraId="10A298DA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0.05875</w:t>
            </w:r>
          </w:p>
        </w:tc>
      </w:tr>
      <w:tr w14:paraId="78633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42" w:type="dxa"/>
            <w:shd w:val="clear" w:color="auto" w:fill="auto"/>
            <w:noWrap/>
            <w:vAlign w:val="center"/>
          </w:tcPr>
          <w:p w14:paraId="6E4E1441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25</w:t>
            </w:r>
          </w:p>
        </w:tc>
        <w:tc>
          <w:tcPr>
            <w:tcW w:w="3119" w:type="dxa"/>
            <w:shd w:val="clear" w:color="auto" w:fill="auto"/>
            <w:vAlign w:val="center"/>
          </w:tcPr>
          <w:p w14:paraId="1726D833">
            <w:pPr>
              <w:widowControl/>
              <w:jc w:val="center"/>
              <w:rPr>
                <w:rFonts w:ascii="仿宋_GB2312" w:hAnsi="Times New Roman" w:eastAsia="仿宋_GB2312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 w:themeColor="text1"/>
                <w:spacing w:val="-2"/>
                <w:kern w:val="0"/>
                <w:sz w:val="18"/>
                <w:szCs w:val="18"/>
              </w:rPr>
              <w:t>新疆维吾尔自治区</w:t>
            </w:r>
            <w:r>
              <w:rPr>
                <w:rFonts w:ascii="仿宋_GB2312" w:hAnsi="Times New Roman" w:eastAsia="仿宋_GB2312" w:cs="Times New Roman"/>
                <w:color w:val="000000" w:themeColor="text1"/>
                <w:spacing w:val="-2"/>
                <w:kern w:val="0"/>
                <w:sz w:val="18"/>
                <w:szCs w:val="18"/>
              </w:rPr>
              <w:t>（含兵团）</w:t>
            </w:r>
          </w:p>
        </w:tc>
        <w:tc>
          <w:tcPr>
            <w:tcW w:w="4111" w:type="dxa"/>
            <w:shd w:val="clear" w:color="auto" w:fill="auto"/>
            <w:noWrap/>
            <w:vAlign w:val="center"/>
          </w:tcPr>
          <w:p w14:paraId="2875552E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0.0150</w:t>
            </w:r>
          </w:p>
        </w:tc>
      </w:tr>
      <w:tr w14:paraId="58BF0E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42" w:type="dxa"/>
            <w:shd w:val="clear" w:color="auto" w:fill="auto"/>
            <w:noWrap/>
            <w:vAlign w:val="center"/>
          </w:tcPr>
          <w:p w14:paraId="3C46D5AE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26</w:t>
            </w:r>
          </w:p>
        </w:tc>
        <w:tc>
          <w:tcPr>
            <w:tcW w:w="3119" w:type="dxa"/>
            <w:shd w:val="clear" w:color="auto" w:fill="auto"/>
            <w:noWrap/>
            <w:vAlign w:val="center"/>
          </w:tcPr>
          <w:p w14:paraId="3FB0B25A">
            <w:pPr>
              <w:widowControl/>
              <w:jc w:val="center"/>
              <w:rPr>
                <w:rFonts w:ascii="仿宋_GB2312" w:hAnsi="Times New Roman" w:eastAsia="仿宋_GB2312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仿宋_GB2312" w:hAnsi="Times New Roman" w:eastAsia="仿宋_GB2312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广东</w:t>
            </w:r>
          </w:p>
        </w:tc>
        <w:tc>
          <w:tcPr>
            <w:tcW w:w="4111" w:type="dxa"/>
            <w:shd w:val="clear" w:color="auto" w:fill="auto"/>
            <w:noWrap/>
            <w:vAlign w:val="center"/>
          </w:tcPr>
          <w:p w14:paraId="498E58C7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  <w:t xml:space="preserve">1.3995 </w:t>
            </w:r>
          </w:p>
        </w:tc>
      </w:tr>
      <w:tr w14:paraId="0DD466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42" w:type="dxa"/>
            <w:shd w:val="clear" w:color="auto" w:fill="auto"/>
            <w:noWrap/>
            <w:vAlign w:val="center"/>
          </w:tcPr>
          <w:p w14:paraId="220671E2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27</w:t>
            </w:r>
          </w:p>
        </w:tc>
        <w:tc>
          <w:tcPr>
            <w:tcW w:w="3119" w:type="dxa"/>
            <w:shd w:val="clear" w:color="auto" w:fill="auto"/>
            <w:noWrap/>
            <w:vAlign w:val="center"/>
          </w:tcPr>
          <w:p w14:paraId="33A4208F">
            <w:pPr>
              <w:widowControl/>
              <w:jc w:val="center"/>
              <w:rPr>
                <w:rFonts w:ascii="仿宋_GB2312" w:hAnsi="Times New Roman" w:eastAsia="仿宋_GB2312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仿宋_GB2312" w:hAnsi="Times New Roman" w:eastAsia="仿宋_GB2312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广西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23F4ADFB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  <w:t xml:space="preserve">0.2199 </w:t>
            </w:r>
          </w:p>
        </w:tc>
      </w:tr>
      <w:tr w14:paraId="3DB389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42" w:type="dxa"/>
            <w:shd w:val="clear" w:color="auto" w:fill="auto"/>
            <w:noWrap/>
            <w:vAlign w:val="center"/>
          </w:tcPr>
          <w:p w14:paraId="2C3FC365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28</w:t>
            </w:r>
          </w:p>
        </w:tc>
        <w:tc>
          <w:tcPr>
            <w:tcW w:w="3119" w:type="dxa"/>
            <w:shd w:val="clear" w:color="auto" w:fill="auto"/>
            <w:noWrap/>
            <w:vAlign w:val="center"/>
          </w:tcPr>
          <w:p w14:paraId="3826DD71">
            <w:pPr>
              <w:widowControl/>
              <w:jc w:val="center"/>
              <w:rPr>
                <w:rFonts w:ascii="仿宋_GB2312" w:hAnsi="Times New Roman" w:eastAsia="仿宋_GB2312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仿宋_GB2312" w:hAnsi="Times New Roman" w:eastAsia="仿宋_GB2312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云南</w:t>
            </w:r>
          </w:p>
        </w:tc>
        <w:tc>
          <w:tcPr>
            <w:tcW w:w="4111" w:type="dxa"/>
            <w:shd w:val="clear" w:color="auto" w:fill="auto"/>
            <w:noWrap/>
            <w:vAlign w:val="center"/>
          </w:tcPr>
          <w:p w14:paraId="07403B41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  <w:t xml:space="preserve">0.0385 </w:t>
            </w:r>
          </w:p>
        </w:tc>
      </w:tr>
      <w:tr w14:paraId="2CFB2A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42" w:type="dxa"/>
            <w:shd w:val="clear" w:color="auto" w:fill="auto"/>
            <w:noWrap/>
            <w:vAlign w:val="center"/>
          </w:tcPr>
          <w:p w14:paraId="6FD482D1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29</w:t>
            </w:r>
          </w:p>
        </w:tc>
        <w:tc>
          <w:tcPr>
            <w:tcW w:w="3119" w:type="dxa"/>
            <w:shd w:val="clear" w:color="auto" w:fill="auto"/>
            <w:noWrap/>
            <w:vAlign w:val="center"/>
          </w:tcPr>
          <w:p w14:paraId="040AC3AF">
            <w:pPr>
              <w:widowControl/>
              <w:jc w:val="center"/>
              <w:rPr>
                <w:rFonts w:ascii="仿宋_GB2312" w:hAnsi="Times New Roman" w:eastAsia="仿宋_GB2312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仿宋_GB2312" w:hAnsi="Times New Roman" w:eastAsia="仿宋_GB2312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贵州</w:t>
            </w:r>
          </w:p>
        </w:tc>
        <w:tc>
          <w:tcPr>
            <w:tcW w:w="4111" w:type="dxa"/>
            <w:shd w:val="clear" w:color="auto" w:fill="auto"/>
            <w:noWrap/>
            <w:vAlign w:val="center"/>
          </w:tcPr>
          <w:p w14:paraId="276CC94C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  <w:t xml:space="preserve">0.004000 </w:t>
            </w:r>
          </w:p>
        </w:tc>
      </w:tr>
      <w:tr w14:paraId="16285F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242" w:type="dxa"/>
            <w:shd w:val="clear" w:color="auto" w:fill="auto"/>
            <w:noWrap/>
            <w:vAlign w:val="center"/>
          </w:tcPr>
          <w:p w14:paraId="66C46749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30</w:t>
            </w:r>
          </w:p>
        </w:tc>
        <w:tc>
          <w:tcPr>
            <w:tcW w:w="3119" w:type="dxa"/>
            <w:shd w:val="clear" w:color="auto" w:fill="auto"/>
            <w:noWrap/>
            <w:vAlign w:val="center"/>
          </w:tcPr>
          <w:p w14:paraId="6843574F">
            <w:pPr>
              <w:widowControl/>
              <w:jc w:val="center"/>
              <w:rPr>
                <w:rFonts w:ascii="仿宋_GB2312" w:hAnsi="Times New Roman" w:eastAsia="仿宋_GB2312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仿宋_GB2312" w:hAnsi="Times New Roman" w:eastAsia="仿宋_GB2312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海南</w:t>
            </w:r>
          </w:p>
        </w:tc>
        <w:tc>
          <w:tcPr>
            <w:tcW w:w="4111" w:type="dxa"/>
            <w:shd w:val="clear" w:color="auto" w:fill="auto"/>
            <w:noWrap/>
            <w:vAlign w:val="center"/>
          </w:tcPr>
          <w:p w14:paraId="1CB00E0C">
            <w:pPr>
              <w:widowControl/>
              <w:jc w:val="center"/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pacing w:val="-2"/>
                <w:kern w:val="0"/>
                <w:sz w:val="24"/>
                <w:szCs w:val="24"/>
              </w:rPr>
              <w:t>0.125937</w:t>
            </w:r>
          </w:p>
        </w:tc>
      </w:tr>
      <w:tr w14:paraId="6BFC97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361" w:type="dxa"/>
            <w:gridSpan w:val="2"/>
            <w:shd w:val="clear" w:color="auto" w:fill="auto"/>
            <w:noWrap/>
            <w:vAlign w:val="center"/>
          </w:tcPr>
          <w:p w14:paraId="41FA461B"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spacing w:val="-2"/>
                <w:kern w:val="0"/>
                <w:sz w:val="24"/>
                <w:szCs w:val="24"/>
              </w:rPr>
              <w:t>合计</w:t>
            </w:r>
          </w:p>
        </w:tc>
        <w:tc>
          <w:tcPr>
            <w:tcW w:w="4111" w:type="dxa"/>
            <w:shd w:val="clear" w:color="auto" w:fill="auto"/>
            <w:noWrap/>
            <w:vAlign w:val="center"/>
          </w:tcPr>
          <w:p w14:paraId="25E7CA3C"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spacing w:val="-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spacing w:val="-2"/>
                <w:kern w:val="0"/>
                <w:sz w:val="24"/>
                <w:szCs w:val="24"/>
              </w:rPr>
              <w:t xml:space="preserve">92.026928 </w:t>
            </w:r>
          </w:p>
        </w:tc>
      </w:tr>
    </w:tbl>
    <w:p w14:paraId="7591A61C">
      <w:pPr>
        <w:ind w:firstLine="472" w:firstLineChars="200"/>
        <w:rPr>
          <w:rFonts w:ascii="仿宋_GB2312" w:hAnsi="Times New Roman" w:eastAsia="仿宋_GB2312" w:cs="Times New Roman"/>
          <w:color w:val="000000" w:themeColor="text1"/>
          <w:spacing w:val="-2"/>
          <w:sz w:val="24"/>
          <w:szCs w:val="24"/>
        </w:rPr>
      </w:pPr>
      <w:r>
        <w:rPr>
          <w:rFonts w:ascii="仿宋_GB2312" w:hAnsi="Times New Roman" w:eastAsia="仿宋_GB2312" w:cs="Times New Roman"/>
          <w:color w:val="000000" w:themeColor="text1"/>
          <w:spacing w:val="-2"/>
          <w:sz w:val="24"/>
          <w:szCs w:val="24"/>
        </w:rPr>
        <w:t>注</w:t>
      </w:r>
      <w:r>
        <w:rPr>
          <w:rFonts w:hint="eastAsia" w:ascii="仿宋_GB2312" w:hAnsi="Times New Roman" w:eastAsia="仿宋_GB2312" w:cs="Times New Roman"/>
          <w:color w:val="000000" w:themeColor="text1"/>
          <w:spacing w:val="-2"/>
          <w:sz w:val="24"/>
          <w:szCs w:val="24"/>
        </w:rPr>
        <w:t>：</w:t>
      </w:r>
      <w:r>
        <w:rPr>
          <w:rFonts w:ascii="仿宋_GB2312" w:hAnsi="Times New Roman" w:eastAsia="仿宋_GB2312" w:cs="Times New Roman"/>
          <w:color w:val="000000" w:themeColor="text1"/>
          <w:spacing w:val="-2"/>
          <w:sz w:val="24"/>
          <w:szCs w:val="24"/>
        </w:rPr>
        <w:t>西藏无纳入</w:t>
      </w:r>
      <w:r>
        <w:rPr>
          <w:rFonts w:hint="eastAsia" w:ascii="仿宋_GB2312" w:hAnsi="Times New Roman" w:eastAsia="仿宋_GB2312" w:cs="Times New Roman"/>
          <w:color w:val="000000" w:themeColor="text1"/>
          <w:spacing w:val="-2"/>
          <w:sz w:val="24"/>
          <w:szCs w:val="24"/>
        </w:rPr>
        <w:t>2</w:t>
      </w:r>
      <w:r>
        <w:rPr>
          <w:rFonts w:ascii="仿宋_GB2312" w:hAnsi="Times New Roman" w:eastAsia="仿宋_GB2312" w:cs="Times New Roman"/>
          <w:color w:val="000000" w:themeColor="text1"/>
          <w:spacing w:val="-2"/>
          <w:sz w:val="24"/>
          <w:szCs w:val="24"/>
        </w:rPr>
        <w:t>019年财政补贴规模户用光伏项目</w:t>
      </w:r>
      <w:r>
        <w:rPr>
          <w:rFonts w:hint="eastAsia" w:ascii="仿宋_GB2312" w:hAnsi="Times New Roman" w:eastAsia="仿宋_GB2312" w:cs="Times New Roman"/>
          <w:color w:val="000000" w:themeColor="text1"/>
          <w:spacing w:val="-2"/>
          <w:sz w:val="24"/>
          <w:szCs w:val="24"/>
        </w:rPr>
        <w:t>，</w:t>
      </w:r>
      <w:r>
        <w:rPr>
          <w:rFonts w:ascii="仿宋_GB2312" w:hAnsi="Times New Roman" w:eastAsia="仿宋_GB2312" w:cs="Times New Roman"/>
          <w:color w:val="000000" w:themeColor="text1"/>
          <w:spacing w:val="-2"/>
          <w:sz w:val="24"/>
          <w:szCs w:val="24"/>
        </w:rPr>
        <w:t>未报送</w:t>
      </w:r>
    </w:p>
    <w:p w14:paraId="4B1165B1">
      <w:pPr>
        <w:ind w:firstLine="472" w:firstLineChars="200"/>
        <w:rPr>
          <w:rFonts w:ascii="Times New Roman" w:hAnsi="Times New Roman" w:eastAsia="仿宋_GB2312" w:cs="Times New Roman"/>
          <w:color w:val="000000" w:themeColor="text1"/>
          <w:spacing w:val="-2"/>
          <w:sz w:val="24"/>
          <w:szCs w:val="28"/>
        </w:rPr>
      </w:pPr>
    </w:p>
    <w:p w14:paraId="2E575168">
      <w:pPr>
        <w:jc w:val="left"/>
        <w:rPr>
          <w:rFonts w:ascii="仿宋_GB2312" w:hAnsi="Times New Roman" w:eastAsia="仿宋_GB2312" w:cs="Times New Roman"/>
          <w:color w:val="000000" w:themeColor="text1"/>
          <w:spacing w:val="-2"/>
          <w:sz w:val="24"/>
          <w:szCs w:val="28"/>
        </w:rPr>
      </w:pPr>
    </w:p>
    <w:p w14:paraId="46F1E2D7">
      <w:pPr>
        <w:jc w:val="center"/>
        <w:rPr>
          <w:rFonts w:ascii="仿宋_GB2312" w:hAnsi="Times New Roman" w:eastAsia="仿宋_GB2312" w:cs="Times New Roman"/>
          <w:color w:val="000000" w:themeColor="text1"/>
          <w:spacing w:val="-2"/>
          <w:sz w:val="24"/>
          <w:szCs w:val="28"/>
        </w:rPr>
      </w:pPr>
    </w:p>
    <w:p w14:paraId="1B82BEA4">
      <w:pPr>
        <w:jc w:val="center"/>
        <w:rPr>
          <w:rFonts w:ascii="仿宋_GB2312" w:hAnsi="Times New Roman" w:eastAsia="仿宋_GB2312" w:cs="Times New Roman"/>
          <w:color w:val="000000" w:themeColor="text1"/>
          <w:spacing w:val="-2"/>
          <w:sz w:val="24"/>
          <w:szCs w:val="28"/>
        </w:rPr>
      </w:pPr>
    </w:p>
    <w:p w14:paraId="594882E6">
      <w:pPr>
        <w:rPr>
          <w:rFonts w:ascii="仿宋_GB2312" w:hAnsi="Times New Roman" w:eastAsia="仿宋_GB2312" w:cs="Times New Roman"/>
          <w:color w:val="000000" w:themeColor="text1"/>
          <w:spacing w:val="-2"/>
          <w:sz w:val="24"/>
          <w:szCs w:val="28"/>
        </w:rPr>
      </w:pPr>
    </w:p>
    <w:p w14:paraId="5B6F2626">
      <w:pPr>
        <w:jc w:val="center"/>
        <w:rPr>
          <w:rFonts w:ascii="仿宋_GB2312" w:hAnsi="Times New Roman" w:eastAsia="仿宋_GB2312" w:cs="Times New Roman"/>
          <w:color w:val="000000" w:themeColor="text1"/>
          <w:spacing w:val="-2"/>
          <w:sz w:val="24"/>
          <w:szCs w:val="28"/>
        </w:rPr>
      </w:pPr>
    </w:p>
    <w:p w14:paraId="5E1928E6">
      <w:pPr>
        <w:rPr>
          <w:rFonts w:ascii="仿宋_GB2312" w:hAnsi="Times New Roman" w:eastAsia="仿宋_GB2312" w:cs="Times New Roman"/>
          <w:color w:val="000000" w:themeColor="text1"/>
          <w:spacing w:val="-2"/>
          <w:sz w:val="24"/>
          <w:szCs w:val="28"/>
        </w:rPr>
      </w:pPr>
    </w:p>
    <w:p w14:paraId="05978FD3">
      <w:pPr>
        <w:rPr>
          <w:rFonts w:ascii="Times New Roman" w:hAnsi="Times New Roman" w:eastAsia="黑体" w:cs="Times New Roman"/>
          <w:color w:val="000000" w:themeColor="text1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7" w:h="16839"/>
      <w:pgMar w:top="1440" w:right="1800" w:bottom="1440" w:left="1800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BB4A53">
    <w:pPr>
      <w:pStyle w:val="2"/>
      <w:jc w:val="center"/>
    </w:pPr>
    <w:r>
      <w:rPr>
        <w:lang w:val="zh-CN"/>
      </w:rPr>
      <w:fldChar w:fldCharType="begin"/>
    </w:r>
    <w:r>
      <w:rPr>
        <w:lang w:val="zh-CN"/>
      </w:rPr>
      <w:instrText xml:space="preserve"> PAGE   \* MERGEFORMAT </w:instrText>
    </w:r>
    <w:r>
      <w:rPr>
        <w:lang w:val="zh-CN"/>
      </w:rPr>
      <w:fldChar w:fldCharType="separate"/>
    </w:r>
    <w:r>
      <w:rPr>
        <w:sz w:val="24"/>
        <w:lang w:val="zh-CN"/>
      </w:rPr>
      <w:t>1</w:t>
    </w:r>
    <w:r>
      <w:rPr>
        <w:lang w:val="zh-CN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U2NzNmOWY5NDUyZTYzOWNlNDJhMDA2YTFmYThjZTkifQ=="/>
  </w:docVars>
  <w:rsids>
    <w:rsidRoot w:val="00B46B3B"/>
    <w:rsid w:val="00375B5A"/>
    <w:rsid w:val="004C686B"/>
    <w:rsid w:val="004E5DA5"/>
    <w:rsid w:val="00506E4C"/>
    <w:rsid w:val="005417D4"/>
    <w:rsid w:val="0062160B"/>
    <w:rsid w:val="0065277A"/>
    <w:rsid w:val="006B6A62"/>
    <w:rsid w:val="006D20D7"/>
    <w:rsid w:val="0080071D"/>
    <w:rsid w:val="0091712B"/>
    <w:rsid w:val="00986EC3"/>
    <w:rsid w:val="0099372C"/>
    <w:rsid w:val="00A15501"/>
    <w:rsid w:val="00AB7B70"/>
    <w:rsid w:val="00B46B3B"/>
    <w:rsid w:val="00DD2C92"/>
    <w:rsid w:val="00E039F6"/>
    <w:rsid w:val="00EF14C4"/>
    <w:rsid w:val="3DE01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国家能源局</Company>
  <Pages>2</Pages>
  <Words>246</Words>
  <Characters>505</Characters>
  <Lines>4</Lines>
  <Paragraphs>1</Paragraphs>
  <TotalTime>2</TotalTime>
  <ScaleCrop>false</ScaleCrop>
  <LinksUpToDate>false</LinksUpToDate>
  <CharactersWithSpaces>518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2019-10-15T14:00:00Z</dcterms:created>
  <dc:creator>OA</dc:creator>
  <cp:lastModifiedBy>DELL</cp:lastModifiedBy>
  <dcterms:modified xsi:type="dcterms:W3CDTF">2024-09-19T06:41:52Z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2D402DE4547044B3AF17397917EB2593_12</vt:lpwstr>
  </property>
</Properties>
</file>