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3DB042">
      <w:pPr>
        <w:shd w:val="solid" w:color="FFFFFF" w:fill="auto"/>
        <w:autoSpaceDN w:val="0"/>
        <w:spacing w:line="560" w:lineRule="exact"/>
        <w:jc w:val="center"/>
        <w:rPr>
          <w:rFonts w:ascii="方正小标宋简体" w:hAnsi="宋体" w:eastAsia="方正小标宋简体"/>
          <w:bCs/>
          <w:spacing w:val="-4"/>
          <w:sz w:val="36"/>
          <w:szCs w:val="36"/>
        </w:rPr>
      </w:pPr>
      <w:bookmarkStart w:id="1" w:name="_GoBack"/>
      <w:bookmarkEnd w:id="1"/>
    </w:p>
    <w:p w14:paraId="2EB3EF8B">
      <w:pPr>
        <w:shd w:val="solid" w:color="FFFFFF" w:fill="auto"/>
        <w:autoSpaceDN w:val="0"/>
        <w:spacing w:line="560" w:lineRule="exact"/>
        <w:ind w:firstLine="640"/>
        <w:jc w:val="center"/>
        <w:rPr>
          <w:rFonts w:hAnsi="方正小标宋简体" w:eastAsia="方正小标宋简体"/>
          <w:spacing w:val="-4"/>
          <w:sz w:val="44"/>
          <w:szCs w:val="44"/>
        </w:rPr>
      </w:pPr>
      <w:r>
        <w:rPr>
          <w:rFonts w:hint="eastAsia" w:hAnsi="方正小标宋简体" w:eastAsia="方正小标宋简体"/>
          <w:spacing w:val="-4"/>
          <w:sz w:val="44"/>
          <w:szCs w:val="44"/>
        </w:rPr>
        <w:t>国家能源局甘肃监管办公室</w:t>
      </w:r>
      <w:r>
        <w:rPr>
          <w:rFonts w:eastAsia="方正小标宋简体"/>
          <w:spacing w:val="-4"/>
          <w:sz w:val="44"/>
          <w:szCs w:val="44"/>
        </w:rPr>
        <w:t>2020</w:t>
      </w:r>
      <w:r>
        <w:rPr>
          <w:rFonts w:hint="eastAsia" w:hAnsi="方正小标宋简体" w:eastAsia="方正小标宋简体"/>
          <w:spacing w:val="-4"/>
          <w:sz w:val="44"/>
          <w:szCs w:val="44"/>
        </w:rPr>
        <w:t>年</w:t>
      </w:r>
    </w:p>
    <w:p w14:paraId="592A133C">
      <w:pPr>
        <w:shd w:val="solid" w:color="FFFFFF" w:fill="auto"/>
        <w:autoSpaceDN w:val="0"/>
        <w:spacing w:line="560" w:lineRule="exact"/>
        <w:ind w:firstLine="640"/>
        <w:jc w:val="center"/>
        <w:rPr>
          <w:rFonts w:hAnsi="方正小标宋简体" w:eastAsia="方正小标宋简体"/>
          <w:sz w:val="44"/>
          <w:szCs w:val="44"/>
          <w:shd w:val="clear" w:color="auto" w:fill="FFFFFF"/>
        </w:rPr>
      </w:pPr>
      <w:r>
        <w:rPr>
          <w:rFonts w:hint="eastAsia" w:hAnsi="方正小标宋简体" w:eastAsia="方正小标宋简体"/>
          <w:sz w:val="44"/>
          <w:szCs w:val="44"/>
          <w:shd w:val="clear" w:color="auto" w:fill="FFFFFF"/>
        </w:rPr>
        <w:t>考试录用公务员面试公告</w:t>
      </w:r>
    </w:p>
    <w:p w14:paraId="1A74BB9E">
      <w:pPr>
        <w:shd w:val="solid" w:color="FFFFFF" w:fill="auto"/>
        <w:autoSpaceDN w:val="0"/>
        <w:spacing w:line="560" w:lineRule="exact"/>
        <w:rPr>
          <w:rFonts w:eastAsia="仿宋_GB2312"/>
          <w:sz w:val="32"/>
          <w:szCs w:val="32"/>
        </w:rPr>
      </w:pPr>
    </w:p>
    <w:p w14:paraId="7F020720">
      <w:pPr>
        <w:shd w:val="solid" w:color="FFFFFF" w:fill="auto"/>
        <w:autoSpaceDN w:val="0"/>
        <w:spacing w:line="560" w:lineRule="exact"/>
        <w:ind w:firstLine="800" w:firstLineChars="250"/>
        <w:rPr>
          <w:sz w:val="32"/>
          <w:szCs w:val="32"/>
          <w:shd w:val="clear" w:color="auto" w:fill="FFFFFF"/>
        </w:rPr>
      </w:pPr>
      <w:r>
        <w:rPr>
          <w:rFonts w:eastAsia="仿宋_GB2312"/>
          <w:sz w:val="32"/>
          <w:szCs w:val="32"/>
        </w:rPr>
        <w:t>根据公务员法和公务员录用有关规定</w:t>
      </w:r>
      <w:r>
        <w:rPr>
          <w:rFonts w:eastAsia="仿宋_GB2312"/>
          <w:sz w:val="32"/>
          <w:szCs w:val="32"/>
          <w:shd w:val="clear" w:color="auto" w:fill="FFFFFF"/>
        </w:rPr>
        <w:t>，现就2020</w:t>
      </w:r>
      <w:r>
        <w:rPr>
          <w:rFonts w:hint="eastAsia" w:eastAsia="仿宋_GB2312"/>
          <w:sz w:val="32"/>
          <w:szCs w:val="32"/>
          <w:shd w:val="clear" w:color="auto" w:fill="FFFFFF"/>
        </w:rPr>
        <w:t>年</w:t>
      </w:r>
      <w:r>
        <w:rPr>
          <w:rFonts w:hint="eastAsia" w:eastAsia="仿宋_GB2312"/>
          <w:b/>
          <w:bCs/>
          <w:sz w:val="32"/>
          <w:szCs w:val="32"/>
          <w:shd w:val="clear" w:color="auto" w:fill="FFFFFF"/>
        </w:rPr>
        <w:t>国家能源局甘肃监管办公室</w:t>
      </w:r>
      <w:r>
        <w:rPr>
          <w:rFonts w:hint="eastAsia" w:eastAsia="仿宋_GB2312"/>
          <w:sz w:val="32"/>
          <w:szCs w:val="32"/>
          <w:shd w:val="clear" w:color="auto" w:fill="FFFFFF"/>
        </w:rPr>
        <w:t>考试</w:t>
      </w:r>
      <w:r>
        <w:rPr>
          <w:rFonts w:eastAsia="仿宋_GB2312"/>
          <w:sz w:val="32"/>
          <w:szCs w:val="32"/>
          <w:shd w:val="clear" w:color="auto" w:fill="FFFFFF"/>
        </w:rPr>
        <w:t>录用公务员面试有关事宜通知如下：</w:t>
      </w:r>
    </w:p>
    <w:p w14:paraId="42AA33A9">
      <w:pPr>
        <w:pStyle w:val="9"/>
        <w:numPr>
          <w:ilvl w:val="0"/>
          <w:numId w:val="1"/>
        </w:numPr>
        <w:ind w:firstLineChars="0"/>
        <w:rPr>
          <w:rFonts w:ascii="Times New Roman" w:hAnsi="Times New Roman" w:eastAsia="黑体" w:cs="Times New Roman"/>
          <w:sz w:val="32"/>
          <w:szCs w:val="32"/>
        </w:rPr>
      </w:pPr>
      <w:r>
        <w:rPr>
          <w:rFonts w:ascii="Times New Roman" w:hAnsi="Times New Roman" w:eastAsia="黑体" w:cs="Times New Roman"/>
          <w:sz w:val="32"/>
          <w:szCs w:val="32"/>
        </w:rPr>
        <w:t>面试人员名单</w:t>
      </w:r>
    </w:p>
    <w:tbl>
      <w:tblPr>
        <w:tblStyle w:val="6"/>
        <w:tblW w:w="864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34"/>
        <w:gridCol w:w="1134"/>
        <w:gridCol w:w="1134"/>
        <w:gridCol w:w="2229"/>
        <w:gridCol w:w="1094"/>
        <w:gridCol w:w="820"/>
      </w:tblGrid>
      <w:tr w14:paraId="5B1751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84" w:hRule="atLeast"/>
          <w:jc w:val="center"/>
        </w:trPr>
        <w:tc>
          <w:tcPr>
            <w:tcW w:w="2234" w:type="dxa"/>
            <w:tcMar>
              <w:top w:w="0" w:type="dxa"/>
              <w:left w:w="108" w:type="dxa"/>
              <w:bottom w:w="0" w:type="dxa"/>
              <w:right w:w="108" w:type="dxa"/>
            </w:tcMar>
            <w:vAlign w:val="center"/>
          </w:tcPr>
          <w:p w14:paraId="539B2005">
            <w:pPr>
              <w:widowControl/>
              <w:autoSpaceDN w:val="0"/>
              <w:snapToGrid w:val="0"/>
              <w:jc w:val="center"/>
              <w:rPr>
                <w:sz w:val="28"/>
                <w:szCs w:val="28"/>
              </w:rPr>
            </w:pPr>
            <w:bookmarkStart w:id="0" w:name="RANGE_B4_F45"/>
            <w:r>
              <w:rPr>
                <w:rFonts w:hint="eastAsia" w:eastAsia="黑体"/>
                <w:b/>
                <w:bCs/>
                <w:kern w:val="0"/>
                <w:sz w:val="28"/>
                <w:szCs w:val="28"/>
              </w:rPr>
              <w:t>职位</w:t>
            </w:r>
            <w:bookmarkEnd w:id="0"/>
            <w:r>
              <w:rPr>
                <w:rFonts w:hint="eastAsia" w:eastAsia="黑体"/>
                <w:b/>
                <w:bCs/>
                <w:kern w:val="0"/>
                <w:sz w:val="28"/>
                <w:szCs w:val="28"/>
              </w:rPr>
              <w:t>名称及代码</w:t>
            </w:r>
          </w:p>
        </w:tc>
        <w:tc>
          <w:tcPr>
            <w:tcW w:w="1134" w:type="dxa"/>
            <w:tcMar>
              <w:top w:w="0" w:type="dxa"/>
              <w:left w:w="108" w:type="dxa"/>
              <w:bottom w:w="0" w:type="dxa"/>
              <w:right w:w="108" w:type="dxa"/>
            </w:tcMar>
            <w:vAlign w:val="center"/>
          </w:tcPr>
          <w:p w14:paraId="728388C8">
            <w:pPr>
              <w:widowControl/>
              <w:autoSpaceDN w:val="0"/>
              <w:snapToGrid w:val="0"/>
              <w:jc w:val="center"/>
              <w:rPr>
                <w:sz w:val="28"/>
                <w:szCs w:val="28"/>
              </w:rPr>
            </w:pPr>
            <w:r>
              <w:rPr>
                <w:rFonts w:hint="eastAsia" w:eastAsia="黑体"/>
                <w:b/>
                <w:bCs/>
                <w:kern w:val="0"/>
                <w:sz w:val="28"/>
                <w:szCs w:val="28"/>
              </w:rPr>
              <w:t>进入面试最低分数</w:t>
            </w:r>
          </w:p>
        </w:tc>
        <w:tc>
          <w:tcPr>
            <w:tcW w:w="1134" w:type="dxa"/>
            <w:tcMar>
              <w:top w:w="0" w:type="dxa"/>
              <w:left w:w="108" w:type="dxa"/>
              <w:bottom w:w="0" w:type="dxa"/>
              <w:right w:w="108" w:type="dxa"/>
            </w:tcMar>
            <w:vAlign w:val="center"/>
          </w:tcPr>
          <w:p w14:paraId="60D5D8CD">
            <w:pPr>
              <w:widowControl/>
              <w:autoSpaceDN w:val="0"/>
              <w:snapToGrid w:val="0"/>
              <w:jc w:val="center"/>
              <w:rPr>
                <w:sz w:val="28"/>
                <w:szCs w:val="28"/>
              </w:rPr>
            </w:pPr>
            <w:r>
              <w:rPr>
                <w:rFonts w:hint="eastAsia" w:eastAsia="黑体"/>
                <w:b/>
                <w:bCs/>
                <w:kern w:val="0"/>
                <w:sz w:val="28"/>
                <w:szCs w:val="28"/>
              </w:rPr>
              <w:t>姓名</w:t>
            </w:r>
          </w:p>
        </w:tc>
        <w:tc>
          <w:tcPr>
            <w:tcW w:w="2229" w:type="dxa"/>
            <w:tcMar>
              <w:top w:w="0" w:type="dxa"/>
              <w:left w:w="108" w:type="dxa"/>
              <w:bottom w:w="0" w:type="dxa"/>
              <w:right w:w="108" w:type="dxa"/>
            </w:tcMar>
            <w:vAlign w:val="center"/>
          </w:tcPr>
          <w:p w14:paraId="0C88DF45">
            <w:pPr>
              <w:widowControl/>
              <w:autoSpaceDN w:val="0"/>
              <w:snapToGrid w:val="0"/>
              <w:jc w:val="center"/>
              <w:rPr>
                <w:sz w:val="28"/>
                <w:szCs w:val="28"/>
              </w:rPr>
            </w:pPr>
            <w:r>
              <w:rPr>
                <w:rFonts w:hint="eastAsia" w:eastAsia="黑体"/>
                <w:b/>
                <w:bCs/>
                <w:kern w:val="0"/>
                <w:sz w:val="28"/>
                <w:szCs w:val="28"/>
              </w:rPr>
              <w:t>准考证号</w:t>
            </w:r>
          </w:p>
        </w:tc>
        <w:tc>
          <w:tcPr>
            <w:tcW w:w="1094" w:type="dxa"/>
            <w:tcMar>
              <w:top w:w="0" w:type="dxa"/>
              <w:left w:w="108" w:type="dxa"/>
              <w:bottom w:w="0" w:type="dxa"/>
              <w:right w:w="108" w:type="dxa"/>
            </w:tcMar>
            <w:vAlign w:val="center"/>
          </w:tcPr>
          <w:p w14:paraId="68E68718">
            <w:pPr>
              <w:widowControl/>
              <w:autoSpaceDN w:val="0"/>
              <w:snapToGrid w:val="0"/>
              <w:jc w:val="center"/>
              <w:rPr>
                <w:sz w:val="28"/>
                <w:szCs w:val="28"/>
              </w:rPr>
            </w:pPr>
            <w:r>
              <w:rPr>
                <w:rFonts w:hint="eastAsia" w:eastAsia="黑体"/>
                <w:b/>
                <w:bCs/>
                <w:kern w:val="0"/>
                <w:sz w:val="28"/>
                <w:szCs w:val="28"/>
              </w:rPr>
              <w:t>面试时间</w:t>
            </w:r>
          </w:p>
        </w:tc>
        <w:tc>
          <w:tcPr>
            <w:tcW w:w="820" w:type="dxa"/>
            <w:tcMar>
              <w:top w:w="0" w:type="dxa"/>
              <w:left w:w="108" w:type="dxa"/>
              <w:bottom w:w="0" w:type="dxa"/>
              <w:right w:w="108" w:type="dxa"/>
            </w:tcMar>
            <w:vAlign w:val="center"/>
          </w:tcPr>
          <w:p w14:paraId="20C632B6">
            <w:pPr>
              <w:widowControl/>
              <w:autoSpaceDN w:val="0"/>
              <w:snapToGrid w:val="0"/>
              <w:jc w:val="center"/>
              <w:rPr>
                <w:sz w:val="28"/>
                <w:szCs w:val="28"/>
              </w:rPr>
            </w:pPr>
            <w:r>
              <w:rPr>
                <w:rFonts w:hint="eastAsia" w:eastAsia="黑体"/>
                <w:b/>
                <w:bCs/>
                <w:kern w:val="0"/>
                <w:sz w:val="28"/>
                <w:szCs w:val="28"/>
              </w:rPr>
              <w:t>备注</w:t>
            </w:r>
          </w:p>
        </w:tc>
      </w:tr>
      <w:tr w14:paraId="7D4E88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jc w:val="center"/>
        </w:trPr>
        <w:tc>
          <w:tcPr>
            <w:tcW w:w="2234" w:type="dxa"/>
            <w:vMerge w:val="restart"/>
            <w:tcMar>
              <w:top w:w="0" w:type="dxa"/>
              <w:left w:w="108" w:type="dxa"/>
              <w:bottom w:w="0" w:type="dxa"/>
              <w:right w:w="108" w:type="dxa"/>
            </w:tcMar>
            <w:vAlign w:val="center"/>
          </w:tcPr>
          <w:p w14:paraId="6694978B">
            <w:pPr>
              <w:autoSpaceDN w:val="0"/>
              <w:snapToGrid w:val="0"/>
              <w:jc w:val="center"/>
              <w:rPr>
                <w:rFonts w:eastAsia="仿宋_GB2312"/>
                <w:sz w:val="24"/>
                <w:szCs w:val="24"/>
              </w:rPr>
            </w:pPr>
            <w:r>
              <w:rPr>
                <w:rFonts w:hint="eastAsia" w:eastAsia="仿宋_GB2312"/>
                <w:sz w:val="24"/>
                <w:szCs w:val="24"/>
              </w:rPr>
              <w:t>市场监管处一级主任科员及以下（</w:t>
            </w:r>
            <w:r>
              <w:rPr>
                <w:rFonts w:eastAsia="仿宋_GB2312"/>
                <w:sz w:val="24"/>
                <w:szCs w:val="24"/>
              </w:rPr>
              <w:t>300110109001</w:t>
            </w:r>
            <w:r>
              <w:rPr>
                <w:rFonts w:hint="eastAsia" w:eastAsia="仿宋_GB2312"/>
                <w:sz w:val="24"/>
                <w:szCs w:val="24"/>
              </w:rPr>
              <w:t>）</w:t>
            </w:r>
          </w:p>
        </w:tc>
        <w:tc>
          <w:tcPr>
            <w:tcW w:w="1134" w:type="dxa"/>
            <w:vMerge w:val="restart"/>
            <w:tcMar>
              <w:top w:w="0" w:type="dxa"/>
              <w:left w:w="108" w:type="dxa"/>
              <w:bottom w:w="0" w:type="dxa"/>
              <w:right w:w="108" w:type="dxa"/>
            </w:tcMar>
            <w:vAlign w:val="center"/>
          </w:tcPr>
          <w:p w14:paraId="67B3B87F">
            <w:pPr>
              <w:autoSpaceDN w:val="0"/>
              <w:snapToGrid w:val="0"/>
              <w:jc w:val="center"/>
              <w:rPr>
                <w:rFonts w:eastAsia="仿宋_GB2312"/>
                <w:sz w:val="24"/>
                <w:szCs w:val="24"/>
              </w:rPr>
            </w:pPr>
            <w:r>
              <w:rPr>
                <w:rFonts w:eastAsia="仿宋_GB2312"/>
                <w:sz w:val="24"/>
                <w:szCs w:val="24"/>
              </w:rPr>
              <w:t>129</w:t>
            </w:r>
            <w:r>
              <w:rPr>
                <w:rFonts w:hint="eastAsia" w:eastAsia="仿宋_GB2312"/>
                <w:sz w:val="24"/>
                <w:szCs w:val="24"/>
              </w:rPr>
              <w:t>.0</w:t>
            </w:r>
          </w:p>
        </w:tc>
        <w:tc>
          <w:tcPr>
            <w:tcW w:w="1134" w:type="dxa"/>
            <w:tcMar>
              <w:top w:w="0" w:type="dxa"/>
              <w:left w:w="108" w:type="dxa"/>
              <w:bottom w:w="0" w:type="dxa"/>
              <w:right w:w="108" w:type="dxa"/>
            </w:tcMar>
            <w:vAlign w:val="center"/>
          </w:tcPr>
          <w:p w14:paraId="340EC6A7">
            <w:pPr>
              <w:widowControl/>
              <w:autoSpaceDN w:val="0"/>
              <w:snapToGrid w:val="0"/>
              <w:jc w:val="center"/>
              <w:rPr>
                <w:sz w:val="24"/>
                <w:szCs w:val="24"/>
              </w:rPr>
            </w:pPr>
            <w:r>
              <w:rPr>
                <w:rFonts w:hint="eastAsia" w:hAnsi="仿宋_GB2312" w:eastAsia="仿宋_GB2312"/>
                <w:sz w:val="24"/>
                <w:szCs w:val="24"/>
              </w:rPr>
              <w:t>刘小丽</w:t>
            </w:r>
          </w:p>
        </w:tc>
        <w:tc>
          <w:tcPr>
            <w:tcW w:w="2229" w:type="dxa"/>
            <w:tcMar>
              <w:top w:w="0" w:type="dxa"/>
              <w:left w:w="108" w:type="dxa"/>
              <w:bottom w:w="0" w:type="dxa"/>
              <w:right w:w="108" w:type="dxa"/>
            </w:tcMar>
            <w:vAlign w:val="center"/>
          </w:tcPr>
          <w:p w14:paraId="502BE811">
            <w:pPr>
              <w:widowControl/>
              <w:autoSpaceDN w:val="0"/>
              <w:snapToGrid w:val="0"/>
              <w:jc w:val="center"/>
              <w:rPr>
                <w:sz w:val="24"/>
                <w:szCs w:val="24"/>
              </w:rPr>
            </w:pPr>
            <w:r>
              <w:rPr>
                <w:rFonts w:eastAsia="仿宋_GB2312"/>
                <w:sz w:val="24"/>
                <w:szCs w:val="24"/>
              </w:rPr>
              <w:t>161162010501822</w:t>
            </w:r>
          </w:p>
        </w:tc>
        <w:tc>
          <w:tcPr>
            <w:tcW w:w="1094" w:type="dxa"/>
            <w:vMerge w:val="restart"/>
            <w:tcMar>
              <w:top w:w="0" w:type="dxa"/>
              <w:left w:w="108" w:type="dxa"/>
              <w:bottom w:w="0" w:type="dxa"/>
              <w:right w:w="108" w:type="dxa"/>
            </w:tcMar>
            <w:vAlign w:val="center"/>
          </w:tcPr>
          <w:p w14:paraId="6F761675">
            <w:pPr>
              <w:widowControl/>
              <w:autoSpaceDN w:val="0"/>
              <w:snapToGrid w:val="0"/>
              <w:jc w:val="center"/>
              <w:rPr>
                <w:rFonts w:eastAsia="仿宋_GB2312"/>
                <w:b/>
                <w:sz w:val="24"/>
                <w:szCs w:val="24"/>
              </w:rPr>
            </w:pPr>
            <w:r>
              <w:rPr>
                <w:rFonts w:hint="eastAsia" w:eastAsia="仿宋_GB2312"/>
                <w:b/>
                <w:sz w:val="24"/>
                <w:szCs w:val="24"/>
              </w:rPr>
              <w:t>6月30日</w:t>
            </w:r>
          </w:p>
          <w:p w14:paraId="53A0425B">
            <w:pPr>
              <w:autoSpaceDN w:val="0"/>
              <w:snapToGrid w:val="0"/>
              <w:jc w:val="center"/>
              <w:rPr>
                <w:rFonts w:eastAsia="仿宋_GB2312"/>
                <w:b/>
                <w:sz w:val="24"/>
                <w:szCs w:val="24"/>
              </w:rPr>
            </w:pPr>
            <w:r>
              <w:rPr>
                <w:rFonts w:hint="eastAsia" w:eastAsia="仿宋_GB2312"/>
                <w:b/>
                <w:sz w:val="24"/>
                <w:szCs w:val="24"/>
              </w:rPr>
              <w:t>上午</w:t>
            </w:r>
          </w:p>
        </w:tc>
        <w:tc>
          <w:tcPr>
            <w:tcW w:w="820" w:type="dxa"/>
            <w:vMerge w:val="restart"/>
            <w:tcMar>
              <w:top w:w="0" w:type="dxa"/>
              <w:left w:w="108" w:type="dxa"/>
              <w:bottom w:w="0" w:type="dxa"/>
              <w:right w:w="108" w:type="dxa"/>
            </w:tcMar>
            <w:vAlign w:val="center"/>
          </w:tcPr>
          <w:p w14:paraId="3049C1B6">
            <w:pPr>
              <w:widowControl/>
              <w:autoSpaceDN w:val="0"/>
              <w:snapToGrid w:val="0"/>
              <w:jc w:val="center"/>
              <w:rPr>
                <w:sz w:val="24"/>
                <w:szCs w:val="24"/>
              </w:rPr>
            </w:pPr>
          </w:p>
        </w:tc>
      </w:tr>
      <w:tr w14:paraId="03E672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jc w:val="center"/>
        </w:trPr>
        <w:tc>
          <w:tcPr>
            <w:tcW w:w="2234" w:type="dxa"/>
            <w:vMerge w:val="continue"/>
            <w:tcMar>
              <w:top w:w="0" w:type="dxa"/>
              <w:left w:w="108" w:type="dxa"/>
              <w:bottom w:w="0" w:type="dxa"/>
              <w:right w:w="108" w:type="dxa"/>
            </w:tcMar>
            <w:vAlign w:val="center"/>
          </w:tcPr>
          <w:p w14:paraId="4A91E43D">
            <w:pPr>
              <w:autoSpaceDN w:val="0"/>
              <w:snapToGrid w:val="0"/>
              <w:jc w:val="center"/>
              <w:rPr>
                <w:rFonts w:eastAsia="仿宋_GB2312"/>
                <w:sz w:val="24"/>
                <w:szCs w:val="24"/>
              </w:rPr>
            </w:pPr>
          </w:p>
        </w:tc>
        <w:tc>
          <w:tcPr>
            <w:tcW w:w="1134" w:type="dxa"/>
            <w:vMerge w:val="continue"/>
            <w:tcMar>
              <w:top w:w="0" w:type="dxa"/>
              <w:left w:w="108" w:type="dxa"/>
              <w:bottom w:w="0" w:type="dxa"/>
              <w:right w:w="108" w:type="dxa"/>
            </w:tcMar>
            <w:vAlign w:val="center"/>
          </w:tcPr>
          <w:p w14:paraId="384646FA">
            <w:pPr>
              <w:autoSpaceDN w:val="0"/>
              <w:snapToGrid w:val="0"/>
              <w:jc w:val="center"/>
              <w:rPr>
                <w:rFonts w:eastAsia="仿宋_GB2312"/>
                <w:sz w:val="24"/>
                <w:szCs w:val="24"/>
              </w:rPr>
            </w:pPr>
          </w:p>
        </w:tc>
        <w:tc>
          <w:tcPr>
            <w:tcW w:w="1134" w:type="dxa"/>
            <w:tcMar>
              <w:top w:w="0" w:type="dxa"/>
              <w:left w:w="108" w:type="dxa"/>
              <w:bottom w:w="0" w:type="dxa"/>
              <w:right w:w="108" w:type="dxa"/>
            </w:tcMar>
            <w:vAlign w:val="center"/>
          </w:tcPr>
          <w:p w14:paraId="6EB8DEA0">
            <w:pPr>
              <w:widowControl/>
              <w:autoSpaceDN w:val="0"/>
              <w:snapToGrid w:val="0"/>
              <w:jc w:val="center"/>
              <w:rPr>
                <w:sz w:val="24"/>
                <w:szCs w:val="24"/>
              </w:rPr>
            </w:pPr>
            <w:r>
              <w:rPr>
                <w:rFonts w:hint="eastAsia" w:hAnsi="仿宋_GB2312" w:eastAsia="仿宋_GB2312"/>
                <w:sz w:val="24"/>
                <w:szCs w:val="24"/>
              </w:rPr>
              <w:t>孔德玮</w:t>
            </w:r>
          </w:p>
        </w:tc>
        <w:tc>
          <w:tcPr>
            <w:tcW w:w="2229" w:type="dxa"/>
            <w:tcMar>
              <w:top w:w="0" w:type="dxa"/>
              <w:left w:w="108" w:type="dxa"/>
              <w:bottom w:w="0" w:type="dxa"/>
              <w:right w:w="108" w:type="dxa"/>
            </w:tcMar>
            <w:vAlign w:val="center"/>
          </w:tcPr>
          <w:p w14:paraId="6181BF96">
            <w:pPr>
              <w:widowControl/>
              <w:autoSpaceDN w:val="0"/>
              <w:snapToGrid w:val="0"/>
              <w:jc w:val="center"/>
              <w:rPr>
                <w:sz w:val="24"/>
                <w:szCs w:val="24"/>
              </w:rPr>
            </w:pPr>
            <w:r>
              <w:rPr>
                <w:rFonts w:eastAsia="仿宋_GB2312"/>
                <w:sz w:val="24"/>
                <w:szCs w:val="24"/>
              </w:rPr>
              <w:t>161162010502812</w:t>
            </w:r>
          </w:p>
        </w:tc>
        <w:tc>
          <w:tcPr>
            <w:tcW w:w="1094" w:type="dxa"/>
            <w:vMerge w:val="continue"/>
            <w:tcMar>
              <w:top w:w="0" w:type="dxa"/>
              <w:left w:w="108" w:type="dxa"/>
              <w:bottom w:w="0" w:type="dxa"/>
              <w:right w:w="108" w:type="dxa"/>
            </w:tcMar>
            <w:vAlign w:val="center"/>
          </w:tcPr>
          <w:p w14:paraId="06DAA2D2">
            <w:pPr>
              <w:autoSpaceDN w:val="0"/>
              <w:snapToGrid w:val="0"/>
              <w:jc w:val="center"/>
              <w:rPr>
                <w:rFonts w:eastAsia="仿宋_GB2312"/>
                <w:b/>
                <w:sz w:val="24"/>
                <w:szCs w:val="24"/>
              </w:rPr>
            </w:pPr>
          </w:p>
        </w:tc>
        <w:tc>
          <w:tcPr>
            <w:tcW w:w="820" w:type="dxa"/>
            <w:vMerge w:val="continue"/>
            <w:tcMar>
              <w:top w:w="0" w:type="dxa"/>
              <w:left w:w="108" w:type="dxa"/>
              <w:bottom w:w="0" w:type="dxa"/>
              <w:right w:w="108" w:type="dxa"/>
            </w:tcMar>
            <w:vAlign w:val="center"/>
          </w:tcPr>
          <w:p w14:paraId="6913D722">
            <w:pPr>
              <w:widowControl/>
              <w:autoSpaceDN w:val="0"/>
              <w:snapToGrid w:val="0"/>
              <w:jc w:val="center"/>
              <w:rPr>
                <w:sz w:val="24"/>
                <w:szCs w:val="24"/>
              </w:rPr>
            </w:pPr>
          </w:p>
        </w:tc>
      </w:tr>
      <w:tr w14:paraId="7A956C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jc w:val="center"/>
        </w:trPr>
        <w:tc>
          <w:tcPr>
            <w:tcW w:w="2234" w:type="dxa"/>
            <w:vMerge w:val="continue"/>
            <w:tcMar>
              <w:top w:w="0" w:type="dxa"/>
              <w:left w:w="108" w:type="dxa"/>
              <w:bottom w:w="0" w:type="dxa"/>
              <w:right w:w="108" w:type="dxa"/>
            </w:tcMar>
            <w:vAlign w:val="center"/>
          </w:tcPr>
          <w:p w14:paraId="1901D57B">
            <w:pPr>
              <w:widowControl/>
              <w:autoSpaceDN w:val="0"/>
              <w:snapToGrid w:val="0"/>
              <w:jc w:val="center"/>
              <w:rPr>
                <w:sz w:val="24"/>
                <w:szCs w:val="24"/>
              </w:rPr>
            </w:pPr>
          </w:p>
        </w:tc>
        <w:tc>
          <w:tcPr>
            <w:tcW w:w="1134" w:type="dxa"/>
            <w:vMerge w:val="continue"/>
            <w:tcMar>
              <w:top w:w="0" w:type="dxa"/>
              <w:left w:w="108" w:type="dxa"/>
              <w:bottom w:w="0" w:type="dxa"/>
              <w:right w:w="108" w:type="dxa"/>
            </w:tcMar>
            <w:vAlign w:val="center"/>
          </w:tcPr>
          <w:p w14:paraId="3CC0572C">
            <w:pPr>
              <w:autoSpaceDN w:val="0"/>
              <w:snapToGrid w:val="0"/>
              <w:jc w:val="center"/>
              <w:rPr>
                <w:sz w:val="24"/>
                <w:szCs w:val="24"/>
              </w:rPr>
            </w:pPr>
          </w:p>
        </w:tc>
        <w:tc>
          <w:tcPr>
            <w:tcW w:w="1134" w:type="dxa"/>
            <w:tcMar>
              <w:top w:w="0" w:type="dxa"/>
              <w:left w:w="108" w:type="dxa"/>
              <w:bottom w:w="0" w:type="dxa"/>
              <w:right w:w="108" w:type="dxa"/>
            </w:tcMar>
            <w:vAlign w:val="center"/>
          </w:tcPr>
          <w:p w14:paraId="10767494">
            <w:pPr>
              <w:widowControl/>
              <w:autoSpaceDN w:val="0"/>
              <w:snapToGrid w:val="0"/>
              <w:jc w:val="center"/>
              <w:rPr>
                <w:sz w:val="24"/>
                <w:szCs w:val="24"/>
              </w:rPr>
            </w:pPr>
            <w:r>
              <w:rPr>
                <w:rFonts w:hint="eastAsia" w:hAnsi="仿宋_GB2312" w:eastAsia="仿宋_GB2312"/>
                <w:sz w:val="24"/>
                <w:szCs w:val="24"/>
              </w:rPr>
              <w:t>蔡思捷</w:t>
            </w:r>
          </w:p>
        </w:tc>
        <w:tc>
          <w:tcPr>
            <w:tcW w:w="2229" w:type="dxa"/>
            <w:tcMar>
              <w:top w:w="0" w:type="dxa"/>
              <w:left w:w="108" w:type="dxa"/>
              <w:bottom w:w="0" w:type="dxa"/>
              <w:right w:w="108" w:type="dxa"/>
            </w:tcMar>
            <w:vAlign w:val="center"/>
          </w:tcPr>
          <w:p w14:paraId="74C6874C">
            <w:pPr>
              <w:widowControl/>
              <w:autoSpaceDN w:val="0"/>
              <w:snapToGrid w:val="0"/>
              <w:jc w:val="center"/>
              <w:rPr>
                <w:sz w:val="24"/>
                <w:szCs w:val="24"/>
              </w:rPr>
            </w:pPr>
            <w:r>
              <w:rPr>
                <w:rFonts w:eastAsia="仿宋_GB2312"/>
                <w:sz w:val="24"/>
                <w:szCs w:val="24"/>
              </w:rPr>
              <w:t>161162010700410</w:t>
            </w:r>
          </w:p>
        </w:tc>
        <w:tc>
          <w:tcPr>
            <w:tcW w:w="1094" w:type="dxa"/>
            <w:vMerge w:val="continue"/>
            <w:tcMar>
              <w:top w:w="0" w:type="dxa"/>
              <w:left w:w="108" w:type="dxa"/>
              <w:bottom w:w="0" w:type="dxa"/>
              <w:right w:w="108" w:type="dxa"/>
            </w:tcMar>
            <w:vAlign w:val="center"/>
          </w:tcPr>
          <w:p w14:paraId="58586B39">
            <w:pPr>
              <w:widowControl/>
              <w:autoSpaceDN w:val="0"/>
              <w:snapToGrid w:val="0"/>
              <w:jc w:val="center"/>
              <w:rPr>
                <w:sz w:val="24"/>
                <w:szCs w:val="24"/>
              </w:rPr>
            </w:pPr>
          </w:p>
        </w:tc>
        <w:tc>
          <w:tcPr>
            <w:tcW w:w="820" w:type="dxa"/>
            <w:vMerge w:val="continue"/>
            <w:tcMar>
              <w:top w:w="0" w:type="dxa"/>
              <w:left w:w="108" w:type="dxa"/>
              <w:bottom w:w="0" w:type="dxa"/>
              <w:right w:w="108" w:type="dxa"/>
            </w:tcMar>
            <w:vAlign w:val="center"/>
          </w:tcPr>
          <w:p w14:paraId="5659DBAD">
            <w:pPr>
              <w:widowControl/>
              <w:autoSpaceDN w:val="0"/>
              <w:snapToGrid w:val="0"/>
              <w:jc w:val="center"/>
              <w:rPr>
                <w:sz w:val="24"/>
                <w:szCs w:val="24"/>
              </w:rPr>
            </w:pPr>
          </w:p>
        </w:tc>
      </w:tr>
      <w:tr w14:paraId="798346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jc w:val="center"/>
        </w:trPr>
        <w:tc>
          <w:tcPr>
            <w:tcW w:w="2234" w:type="dxa"/>
            <w:vMerge w:val="continue"/>
            <w:tcMar>
              <w:top w:w="0" w:type="dxa"/>
              <w:left w:w="108" w:type="dxa"/>
              <w:bottom w:w="0" w:type="dxa"/>
              <w:right w:w="108" w:type="dxa"/>
            </w:tcMar>
            <w:vAlign w:val="center"/>
          </w:tcPr>
          <w:p w14:paraId="0514C381">
            <w:pPr>
              <w:snapToGrid w:val="0"/>
              <w:jc w:val="center"/>
              <w:rPr>
                <w:sz w:val="24"/>
                <w:szCs w:val="24"/>
              </w:rPr>
            </w:pPr>
          </w:p>
        </w:tc>
        <w:tc>
          <w:tcPr>
            <w:tcW w:w="1134" w:type="dxa"/>
            <w:vMerge w:val="continue"/>
            <w:tcMar>
              <w:top w:w="0" w:type="dxa"/>
              <w:left w:w="108" w:type="dxa"/>
              <w:bottom w:w="0" w:type="dxa"/>
              <w:right w:w="108" w:type="dxa"/>
            </w:tcMar>
            <w:vAlign w:val="center"/>
          </w:tcPr>
          <w:p w14:paraId="69257273">
            <w:pPr>
              <w:shd w:val="solid" w:color="FFFFFF" w:fill="auto"/>
              <w:autoSpaceDN w:val="0"/>
              <w:snapToGrid w:val="0"/>
              <w:jc w:val="center"/>
              <w:rPr>
                <w:sz w:val="24"/>
                <w:szCs w:val="24"/>
              </w:rPr>
            </w:pPr>
          </w:p>
        </w:tc>
        <w:tc>
          <w:tcPr>
            <w:tcW w:w="1134" w:type="dxa"/>
            <w:tcMar>
              <w:top w:w="0" w:type="dxa"/>
              <w:left w:w="108" w:type="dxa"/>
              <w:bottom w:w="0" w:type="dxa"/>
              <w:right w:w="108" w:type="dxa"/>
            </w:tcMar>
            <w:vAlign w:val="center"/>
          </w:tcPr>
          <w:p w14:paraId="2DF40075">
            <w:pPr>
              <w:widowControl/>
              <w:autoSpaceDN w:val="0"/>
              <w:snapToGrid w:val="0"/>
              <w:jc w:val="center"/>
              <w:rPr>
                <w:sz w:val="24"/>
                <w:szCs w:val="24"/>
              </w:rPr>
            </w:pPr>
            <w:r>
              <w:rPr>
                <w:rFonts w:hint="eastAsia" w:hAnsi="仿宋_GB2312" w:eastAsia="仿宋_GB2312"/>
                <w:sz w:val="24"/>
                <w:szCs w:val="24"/>
              </w:rPr>
              <w:t>望明月</w:t>
            </w:r>
          </w:p>
        </w:tc>
        <w:tc>
          <w:tcPr>
            <w:tcW w:w="2229" w:type="dxa"/>
            <w:tcMar>
              <w:top w:w="0" w:type="dxa"/>
              <w:left w:w="108" w:type="dxa"/>
              <w:bottom w:w="0" w:type="dxa"/>
              <w:right w:w="108" w:type="dxa"/>
            </w:tcMar>
            <w:vAlign w:val="center"/>
          </w:tcPr>
          <w:p w14:paraId="51AFA761">
            <w:pPr>
              <w:widowControl/>
              <w:autoSpaceDN w:val="0"/>
              <w:snapToGrid w:val="0"/>
              <w:jc w:val="center"/>
              <w:rPr>
                <w:rFonts w:eastAsia="仿宋_GB2312"/>
                <w:sz w:val="24"/>
                <w:szCs w:val="24"/>
              </w:rPr>
            </w:pPr>
            <w:r>
              <w:rPr>
                <w:rFonts w:eastAsia="仿宋_GB2312"/>
                <w:sz w:val="24"/>
                <w:szCs w:val="24"/>
              </w:rPr>
              <w:t>161162010701114</w:t>
            </w:r>
          </w:p>
        </w:tc>
        <w:tc>
          <w:tcPr>
            <w:tcW w:w="1094" w:type="dxa"/>
            <w:vMerge w:val="continue"/>
            <w:tcMar>
              <w:top w:w="0" w:type="dxa"/>
              <w:left w:w="108" w:type="dxa"/>
              <w:bottom w:w="0" w:type="dxa"/>
              <w:right w:w="108" w:type="dxa"/>
            </w:tcMar>
            <w:vAlign w:val="center"/>
          </w:tcPr>
          <w:p w14:paraId="6AE39113">
            <w:pPr>
              <w:shd w:val="solid" w:color="FFFFFF" w:fill="auto"/>
              <w:autoSpaceDN w:val="0"/>
              <w:snapToGrid w:val="0"/>
              <w:jc w:val="center"/>
              <w:rPr>
                <w:sz w:val="24"/>
                <w:szCs w:val="24"/>
                <w:shd w:val="clear" w:color="auto" w:fill="FFFFFF"/>
              </w:rPr>
            </w:pPr>
          </w:p>
        </w:tc>
        <w:tc>
          <w:tcPr>
            <w:tcW w:w="820" w:type="dxa"/>
            <w:vMerge w:val="continue"/>
            <w:tcMar>
              <w:top w:w="0" w:type="dxa"/>
              <w:left w:w="108" w:type="dxa"/>
              <w:bottom w:w="0" w:type="dxa"/>
              <w:right w:w="108" w:type="dxa"/>
            </w:tcMar>
            <w:vAlign w:val="center"/>
          </w:tcPr>
          <w:p w14:paraId="6CDFDDBC">
            <w:pPr>
              <w:shd w:val="solid" w:color="FFFFFF" w:fill="auto"/>
              <w:autoSpaceDN w:val="0"/>
              <w:snapToGrid w:val="0"/>
              <w:jc w:val="center"/>
              <w:rPr>
                <w:sz w:val="24"/>
                <w:szCs w:val="24"/>
                <w:shd w:val="clear" w:color="auto" w:fill="FFFFFF"/>
              </w:rPr>
            </w:pPr>
          </w:p>
        </w:tc>
      </w:tr>
      <w:tr w14:paraId="45E4D7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jc w:val="center"/>
        </w:trPr>
        <w:tc>
          <w:tcPr>
            <w:tcW w:w="2234" w:type="dxa"/>
            <w:vMerge w:val="continue"/>
            <w:tcMar>
              <w:top w:w="0" w:type="dxa"/>
              <w:left w:w="108" w:type="dxa"/>
              <w:bottom w:w="0" w:type="dxa"/>
              <w:right w:w="108" w:type="dxa"/>
            </w:tcMar>
            <w:vAlign w:val="center"/>
          </w:tcPr>
          <w:p w14:paraId="7C6EF818">
            <w:pPr>
              <w:snapToGrid w:val="0"/>
              <w:jc w:val="center"/>
              <w:rPr>
                <w:sz w:val="24"/>
                <w:szCs w:val="24"/>
              </w:rPr>
            </w:pPr>
          </w:p>
        </w:tc>
        <w:tc>
          <w:tcPr>
            <w:tcW w:w="1134" w:type="dxa"/>
            <w:vMerge w:val="continue"/>
            <w:tcMar>
              <w:top w:w="0" w:type="dxa"/>
              <w:left w:w="108" w:type="dxa"/>
              <w:bottom w:w="0" w:type="dxa"/>
              <w:right w:w="108" w:type="dxa"/>
            </w:tcMar>
            <w:vAlign w:val="center"/>
          </w:tcPr>
          <w:p w14:paraId="14C60510">
            <w:pPr>
              <w:shd w:val="solid" w:color="FFFFFF" w:fill="auto"/>
              <w:autoSpaceDN w:val="0"/>
              <w:snapToGrid w:val="0"/>
              <w:jc w:val="center"/>
              <w:rPr>
                <w:sz w:val="24"/>
                <w:szCs w:val="24"/>
              </w:rPr>
            </w:pPr>
          </w:p>
        </w:tc>
        <w:tc>
          <w:tcPr>
            <w:tcW w:w="1134" w:type="dxa"/>
            <w:tcMar>
              <w:top w:w="0" w:type="dxa"/>
              <w:left w:w="108" w:type="dxa"/>
              <w:bottom w:w="0" w:type="dxa"/>
              <w:right w:w="108" w:type="dxa"/>
            </w:tcMar>
            <w:vAlign w:val="center"/>
          </w:tcPr>
          <w:p w14:paraId="2EBDDF99">
            <w:pPr>
              <w:widowControl/>
              <w:autoSpaceDN w:val="0"/>
              <w:snapToGrid w:val="0"/>
              <w:jc w:val="center"/>
              <w:rPr>
                <w:rFonts w:eastAsia="仿宋_GB2312"/>
                <w:sz w:val="24"/>
                <w:szCs w:val="24"/>
              </w:rPr>
            </w:pPr>
            <w:r>
              <w:rPr>
                <w:rFonts w:hint="eastAsia" w:hAnsi="仿宋_GB2312" w:eastAsia="仿宋_GB2312"/>
                <w:sz w:val="24"/>
                <w:szCs w:val="24"/>
              </w:rPr>
              <w:t>杨晶</w:t>
            </w:r>
          </w:p>
        </w:tc>
        <w:tc>
          <w:tcPr>
            <w:tcW w:w="2229" w:type="dxa"/>
            <w:tcMar>
              <w:top w:w="0" w:type="dxa"/>
              <w:left w:w="108" w:type="dxa"/>
              <w:bottom w:w="0" w:type="dxa"/>
              <w:right w:w="108" w:type="dxa"/>
            </w:tcMar>
            <w:vAlign w:val="center"/>
          </w:tcPr>
          <w:p w14:paraId="25772681">
            <w:pPr>
              <w:widowControl/>
              <w:autoSpaceDN w:val="0"/>
              <w:snapToGrid w:val="0"/>
              <w:jc w:val="center"/>
              <w:rPr>
                <w:rFonts w:eastAsia="仿宋_GB2312"/>
                <w:sz w:val="24"/>
                <w:szCs w:val="24"/>
              </w:rPr>
            </w:pPr>
            <w:r>
              <w:rPr>
                <w:rFonts w:eastAsia="仿宋_GB2312"/>
                <w:sz w:val="24"/>
                <w:szCs w:val="24"/>
              </w:rPr>
              <w:t>161162010703602</w:t>
            </w:r>
          </w:p>
        </w:tc>
        <w:tc>
          <w:tcPr>
            <w:tcW w:w="1094" w:type="dxa"/>
            <w:vMerge w:val="continue"/>
            <w:tcMar>
              <w:top w:w="0" w:type="dxa"/>
              <w:left w:w="108" w:type="dxa"/>
              <w:bottom w:w="0" w:type="dxa"/>
              <w:right w:w="108" w:type="dxa"/>
            </w:tcMar>
            <w:vAlign w:val="center"/>
          </w:tcPr>
          <w:p w14:paraId="30F76469">
            <w:pPr>
              <w:autoSpaceDN w:val="0"/>
              <w:snapToGrid w:val="0"/>
              <w:jc w:val="center"/>
              <w:textAlignment w:val="top"/>
              <w:rPr>
                <w:sz w:val="24"/>
                <w:szCs w:val="24"/>
                <w:shd w:val="clear" w:color="auto" w:fill="FFFFFF"/>
              </w:rPr>
            </w:pPr>
          </w:p>
        </w:tc>
        <w:tc>
          <w:tcPr>
            <w:tcW w:w="820" w:type="dxa"/>
            <w:vMerge w:val="continue"/>
            <w:tcMar>
              <w:top w:w="0" w:type="dxa"/>
              <w:left w:w="108" w:type="dxa"/>
              <w:bottom w:w="0" w:type="dxa"/>
              <w:right w:w="108" w:type="dxa"/>
            </w:tcMar>
            <w:vAlign w:val="center"/>
          </w:tcPr>
          <w:p w14:paraId="7A97FA39">
            <w:pPr>
              <w:autoSpaceDN w:val="0"/>
              <w:snapToGrid w:val="0"/>
              <w:jc w:val="center"/>
              <w:textAlignment w:val="top"/>
              <w:rPr>
                <w:sz w:val="24"/>
                <w:szCs w:val="24"/>
                <w:shd w:val="clear" w:color="auto" w:fill="FFFFFF"/>
              </w:rPr>
            </w:pPr>
          </w:p>
        </w:tc>
      </w:tr>
    </w:tbl>
    <w:p w14:paraId="7A78D76B">
      <w:pPr>
        <w:shd w:val="solid" w:color="FFFFFF" w:fill="auto"/>
        <w:autoSpaceDN w:val="0"/>
        <w:spacing w:line="56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14:paraId="7405FD51">
      <w:pPr>
        <w:shd w:val="solid" w:color="FFFFFF" w:fill="auto"/>
        <w:autoSpaceDN w:val="0"/>
        <w:spacing w:line="560" w:lineRule="exact"/>
        <w:ind w:firstLine="640"/>
        <w:rPr>
          <w:sz w:val="32"/>
          <w:szCs w:val="32"/>
          <w:shd w:val="clear" w:color="auto" w:fill="FFFFFF"/>
        </w:rPr>
      </w:pPr>
      <w:r>
        <w:rPr>
          <w:rFonts w:eastAsia="仿宋_GB2312"/>
          <w:sz w:val="32"/>
          <w:szCs w:val="32"/>
          <w:shd w:val="clear" w:color="auto" w:fill="FFFFFF"/>
        </w:rPr>
        <w:t>请进入面试的考生于</w:t>
      </w:r>
      <w:r>
        <w:rPr>
          <w:sz w:val="32"/>
          <w:szCs w:val="32"/>
          <w:shd w:val="clear" w:color="auto" w:fill="FFFFFF"/>
        </w:rPr>
        <w:t>20</w:t>
      </w:r>
      <w:r>
        <w:rPr>
          <w:rFonts w:hint="eastAsia"/>
          <w:sz w:val="32"/>
          <w:szCs w:val="32"/>
          <w:shd w:val="clear" w:color="auto" w:fill="FFFFFF"/>
        </w:rPr>
        <w:t>20</w:t>
      </w:r>
      <w:r>
        <w:rPr>
          <w:rFonts w:eastAsia="仿宋_GB2312"/>
          <w:sz w:val="32"/>
          <w:szCs w:val="32"/>
          <w:shd w:val="clear" w:color="auto" w:fill="FFFFFF"/>
        </w:rPr>
        <w:t>年</w:t>
      </w:r>
      <w:r>
        <w:rPr>
          <w:rFonts w:hint="eastAsia"/>
          <w:sz w:val="32"/>
          <w:szCs w:val="32"/>
          <w:shd w:val="clear" w:color="auto" w:fill="FFFFFF"/>
        </w:rPr>
        <w:t>6</w:t>
      </w:r>
      <w:r>
        <w:rPr>
          <w:rFonts w:eastAsia="仿宋_GB2312"/>
          <w:sz w:val="32"/>
          <w:szCs w:val="32"/>
          <w:shd w:val="clear" w:color="auto" w:fill="FFFFFF"/>
        </w:rPr>
        <w:t>月</w:t>
      </w:r>
      <w:r>
        <w:rPr>
          <w:rFonts w:hint="eastAsia"/>
          <w:sz w:val="32"/>
          <w:szCs w:val="32"/>
          <w:shd w:val="clear" w:color="auto" w:fill="FFFFFF"/>
        </w:rPr>
        <w:t>17</w:t>
      </w:r>
      <w:r>
        <w:rPr>
          <w:rFonts w:eastAsia="仿宋_GB2312"/>
          <w:sz w:val="32"/>
          <w:szCs w:val="32"/>
          <w:shd w:val="clear" w:color="auto" w:fill="FFFFFF"/>
        </w:rPr>
        <w:t>日</w:t>
      </w:r>
      <w:r>
        <w:rPr>
          <w:rFonts w:hint="eastAsia"/>
          <w:sz w:val="32"/>
          <w:szCs w:val="32"/>
          <w:shd w:val="clear" w:color="auto" w:fill="FFFFFF"/>
        </w:rPr>
        <w:t>17</w:t>
      </w:r>
      <w:r>
        <w:rPr>
          <w:rFonts w:eastAsia="仿宋_GB2312"/>
          <w:sz w:val="32"/>
          <w:szCs w:val="32"/>
          <w:shd w:val="clear" w:color="auto" w:fill="FFFFFF"/>
        </w:rPr>
        <w:t>时前确认是否参加面试，确认方式为电子邮件</w:t>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等）</w:t>
      </w:r>
      <w:r>
        <w:rPr>
          <w:rFonts w:eastAsia="仿宋_GB2312"/>
          <w:sz w:val="32"/>
          <w:szCs w:val="32"/>
          <w:shd w:val="clear" w:color="auto" w:fill="FFFFFF"/>
        </w:rPr>
        <w:t>。要求如下：</w:t>
      </w:r>
    </w:p>
    <w:p w14:paraId="6DADD59E">
      <w:pPr>
        <w:shd w:val="solid" w:color="FFFFFF" w:fill="auto"/>
        <w:autoSpaceDN w:val="0"/>
        <w:spacing w:line="540" w:lineRule="exact"/>
        <w:ind w:firstLine="640"/>
        <w:rPr>
          <w:sz w:val="32"/>
          <w:szCs w:val="32"/>
          <w:shd w:val="clear" w:color="auto" w:fill="FFFFFF"/>
        </w:rPr>
      </w:pPr>
      <w:r>
        <w:fldChar w:fldCharType="begin"/>
      </w:r>
      <w:r>
        <w:instrText xml:space="preserve"> HYPERLINK "mailto:1.发送邮件至ziqrsc@163.com" </w:instrText>
      </w:r>
      <w:r>
        <w:fldChar w:fldCharType="separate"/>
      </w:r>
      <w:r>
        <w:rPr>
          <w:rFonts w:hint="eastAsia" w:eastAsia="仿宋_GB2312"/>
          <w:sz w:val="32"/>
          <w:szCs w:val="32"/>
          <w:shd w:val="clear" w:color="auto" w:fill="FFFFFF"/>
        </w:rPr>
        <w:t>1.</w:t>
      </w:r>
      <w:r>
        <w:rPr>
          <w:rFonts w:eastAsia="仿宋_GB2312"/>
          <w:color w:val="000000"/>
          <w:sz w:val="32"/>
          <w:szCs w:val="32"/>
          <w:shd w:val="clear" w:color="auto" w:fill="FFFFFF"/>
        </w:rPr>
        <w:t>发送电子邮件至</w:t>
      </w:r>
      <w:r>
        <w:rPr>
          <w:rStyle w:val="8"/>
          <w:rFonts w:eastAsia="仿宋_GB2312"/>
          <w:color w:val="auto"/>
          <w:sz w:val="32"/>
          <w:szCs w:val="32"/>
          <w:u w:val="none"/>
          <w:shd w:val="clear" w:color="auto" w:fill="FFFFFF"/>
        </w:rPr>
        <w:t>tiantian</w:t>
      </w:r>
      <w:r>
        <w:rPr>
          <w:rStyle w:val="8"/>
          <w:color w:val="auto"/>
          <w:sz w:val="32"/>
          <w:szCs w:val="32"/>
          <w:u w:val="none"/>
          <w:shd w:val="clear" w:color="auto" w:fill="FFFFFF"/>
        </w:rPr>
        <w:t>@nea.gov.cn</w:t>
      </w:r>
      <w:r>
        <w:rPr>
          <w:rStyle w:val="8"/>
          <w:color w:val="auto"/>
          <w:sz w:val="32"/>
          <w:szCs w:val="32"/>
          <w:u w:val="none"/>
          <w:shd w:val="clear" w:color="auto" w:fill="FFFFFF"/>
        </w:rPr>
        <w:fldChar w:fldCharType="end"/>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至</w:t>
      </w:r>
      <w:r>
        <w:rPr>
          <w:rFonts w:eastAsia="仿宋_GB2312"/>
          <w:sz w:val="32"/>
          <w:szCs w:val="32"/>
          <w:shd w:val="clear" w:color="auto" w:fill="FFFFFF"/>
        </w:rPr>
        <w:t>0931</w:t>
      </w:r>
      <w:r>
        <w:rPr>
          <w:sz w:val="32"/>
          <w:szCs w:val="32"/>
          <w:shd w:val="clear" w:color="auto" w:fill="FFFFFF"/>
        </w:rPr>
        <w:t>-2954805</w:t>
      </w:r>
      <w:r>
        <w:rPr>
          <w:rFonts w:hint="eastAsia" w:eastAsia="仿宋_GB2312"/>
          <w:color w:val="000000"/>
          <w:sz w:val="32"/>
          <w:szCs w:val="32"/>
          <w:shd w:val="clear" w:color="auto" w:fill="FFFFFF"/>
        </w:rPr>
        <w:t>）</w:t>
      </w:r>
      <w:r>
        <w:rPr>
          <w:rFonts w:eastAsia="仿宋_GB2312"/>
          <w:sz w:val="32"/>
          <w:szCs w:val="32"/>
          <w:shd w:val="clear" w:color="auto" w:fill="FFFFFF"/>
        </w:rPr>
        <w:t>。</w:t>
      </w:r>
    </w:p>
    <w:p w14:paraId="54D25573">
      <w:pPr>
        <w:shd w:val="solid" w:color="FFFFFF" w:fill="auto"/>
        <w:autoSpaceDN w:val="0"/>
        <w:spacing w:line="540" w:lineRule="exact"/>
        <w:ind w:firstLine="640"/>
        <w:rPr>
          <w:rFonts w:eastAsia="仿宋_GB2312"/>
          <w:sz w:val="32"/>
          <w:shd w:val="clear" w:color="auto" w:fill="FFFFFF"/>
        </w:rPr>
      </w:pPr>
      <w:r>
        <w:rPr>
          <w:rFonts w:hint="eastAsia" w:eastAsia="仿宋_GB2312"/>
          <w:sz w:val="32"/>
          <w:szCs w:val="32"/>
          <w:shd w:val="clear" w:color="auto" w:fill="FFFFFF"/>
        </w:rPr>
        <w:t>2.</w:t>
      </w:r>
      <w:r>
        <w:rPr>
          <w:rFonts w:eastAsia="仿宋_GB2312"/>
          <w:color w:val="000000"/>
          <w:sz w:val="32"/>
          <w:szCs w:val="32"/>
          <w:shd w:val="clear" w:color="auto" w:fill="FFFFFF"/>
        </w:rPr>
        <w:t>电子</w:t>
      </w:r>
      <w:r>
        <w:rPr>
          <w:rFonts w:hint="eastAsia" w:eastAsia="仿宋_GB2312"/>
          <w:sz w:val="32"/>
          <w:szCs w:val="32"/>
          <w:shd w:val="clear" w:color="auto" w:fill="FFFFFF"/>
        </w:rPr>
        <w:t>邮件</w:t>
      </w:r>
      <w:r>
        <w:rPr>
          <w:rFonts w:hint="eastAsia" w:eastAsia="仿宋_GB2312"/>
          <w:sz w:val="32"/>
          <w:shd w:val="clear" w:color="auto" w:fill="FFFFFF"/>
        </w:rPr>
        <w:t>和</w:t>
      </w:r>
      <w:r>
        <w:rPr>
          <w:rFonts w:hint="eastAsia" w:eastAsia="仿宋_GB2312"/>
          <w:sz w:val="32"/>
          <w:szCs w:val="32"/>
          <w:shd w:val="clear" w:color="auto" w:fill="FFFFFF"/>
        </w:rPr>
        <w:t>传真</w:t>
      </w:r>
      <w:r>
        <w:rPr>
          <w:rFonts w:eastAsia="仿宋_GB2312"/>
          <w:sz w:val="32"/>
          <w:szCs w:val="32"/>
          <w:shd w:val="clear" w:color="auto" w:fill="FFFFFF"/>
        </w:rPr>
        <w:t>标题统一</w:t>
      </w:r>
      <w:r>
        <w:rPr>
          <w:rFonts w:hint="eastAsia" w:eastAsia="仿宋_GB2312"/>
          <w:sz w:val="32"/>
          <w:szCs w:val="32"/>
          <w:shd w:val="clear" w:color="auto" w:fill="FFFFFF"/>
        </w:rPr>
        <w:t>写成</w:t>
      </w:r>
      <w:r>
        <w:rPr>
          <w:sz w:val="32"/>
          <w:szCs w:val="32"/>
          <w:shd w:val="clear" w:color="auto" w:fill="FFFFFF"/>
        </w:rPr>
        <w:t>“</w:t>
      </w:r>
      <w:r>
        <w:rPr>
          <w:rFonts w:hint="eastAsia"/>
          <w:sz w:val="32"/>
          <w:szCs w:val="32"/>
          <w:shd w:val="clear" w:color="auto" w:fill="FFFFFF"/>
        </w:rPr>
        <w:t>XXX</w:t>
      </w:r>
      <w:r>
        <w:rPr>
          <w:rFonts w:eastAsia="仿宋_GB2312"/>
          <w:sz w:val="32"/>
          <w:szCs w:val="32"/>
          <w:shd w:val="clear" w:color="auto" w:fill="FFFFFF"/>
        </w:rPr>
        <w:t>确认参加</w:t>
      </w:r>
      <w:r>
        <w:rPr>
          <w:rFonts w:hint="eastAsia" w:eastAsia="仿宋_GB2312"/>
          <w:sz w:val="32"/>
          <w:szCs w:val="32"/>
          <w:shd w:val="clear" w:color="auto" w:fill="FFFFFF"/>
        </w:rPr>
        <w:t>国家能源局甘肃监管办公室市场监管处一级主任科员及以下职位面试</w:t>
      </w:r>
      <w:r>
        <w:rPr>
          <w:sz w:val="32"/>
          <w:szCs w:val="32"/>
          <w:shd w:val="clear" w:color="auto" w:fill="FFFFFF"/>
        </w:rPr>
        <w:t>”</w:t>
      </w:r>
      <w:r>
        <w:rPr>
          <w:rFonts w:hint="eastAsia"/>
          <w:sz w:val="32"/>
          <w:szCs w:val="32"/>
          <w:shd w:val="clear" w:color="auto" w:fill="FFFFFF"/>
        </w:rPr>
        <w:t>，</w:t>
      </w:r>
      <w:r>
        <w:rPr>
          <w:rFonts w:hint="eastAsia" w:eastAsia="仿宋_GB2312"/>
          <w:sz w:val="32"/>
          <w:shd w:val="clear" w:color="auto" w:fill="FFFFFF"/>
        </w:rPr>
        <w:t>内容见附件1。如</w:t>
      </w:r>
      <w:r>
        <w:rPr>
          <w:rFonts w:eastAsia="仿宋_GB2312"/>
          <w:sz w:val="32"/>
          <w:shd w:val="clear" w:color="auto" w:fill="FFFFFF"/>
        </w:rPr>
        <w:t>网上报名时填报的通讯地址、联系方式等信息</w:t>
      </w:r>
      <w:r>
        <w:rPr>
          <w:rFonts w:hint="eastAsia" w:eastAsia="仿宋_GB2312"/>
          <w:sz w:val="32"/>
          <w:shd w:val="clear" w:color="auto" w:fill="FFFFFF"/>
        </w:rPr>
        <w:t>发生</w:t>
      </w:r>
      <w:r>
        <w:rPr>
          <w:rFonts w:eastAsia="仿宋_GB2312"/>
          <w:sz w:val="32"/>
          <w:shd w:val="clear" w:color="auto" w:fill="FFFFFF"/>
        </w:rPr>
        <w:t>变化，请在电子邮件</w:t>
      </w:r>
      <w:r>
        <w:rPr>
          <w:rFonts w:hint="eastAsia" w:eastAsia="仿宋_GB2312"/>
          <w:sz w:val="32"/>
          <w:shd w:val="clear" w:color="auto" w:fill="FFFFFF"/>
        </w:rPr>
        <w:t>和传真</w:t>
      </w:r>
      <w:r>
        <w:rPr>
          <w:rFonts w:eastAsia="仿宋_GB2312"/>
          <w:sz w:val="32"/>
          <w:shd w:val="clear" w:color="auto" w:fill="FFFFFF"/>
        </w:rPr>
        <w:t>中注明。</w:t>
      </w:r>
    </w:p>
    <w:p w14:paraId="3AB2AF45">
      <w:pPr>
        <w:shd w:val="solid" w:color="FFFFFF" w:fill="auto"/>
        <w:autoSpaceDN w:val="0"/>
        <w:spacing w:line="540" w:lineRule="exact"/>
        <w:ind w:firstLine="640"/>
        <w:rPr>
          <w:rFonts w:eastAsia="仿宋_GB2312"/>
          <w:sz w:val="32"/>
          <w:shd w:val="clear" w:color="auto" w:fill="FFFFFF"/>
        </w:rPr>
      </w:pPr>
      <w:r>
        <w:rPr>
          <w:rFonts w:hint="eastAsia" w:eastAsia="仿宋_GB2312"/>
          <w:sz w:val="32"/>
          <w:shd w:val="clear" w:color="auto" w:fill="FFFFFF"/>
        </w:rPr>
        <w:t>3.</w:t>
      </w:r>
      <w:r>
        <w:rPr>
          <w:rFonts w:eastAsia="仿宋_GB2312"/>
          <w:b/>
          <w:sz w:val="32"/>
          <w:shd w:val="clear" w:color="auto" w:fill="FFFFFF"/>
        </w:rPr>
        <w:t>逾期未确认的，视为自动放弃</w:t>
      </w:r>
      <w:r>
        <w:rPr>
          <w:rFonts w:hint="eastAsia" w:eastAsia="仿宋_GB2312"/>
          <w:b/>
          <w:sz w:val="32"/>
          <w:shd w:val="clear" w:color="auto" w:fill="FFFFFF"/>
        </w:rPr>
        <w:t>面试资格，</w:t>
      </w:r>
      <w:r>
        <w:rPr>
          <w:rFonts w:hint="eastAsia" w:eastAsia="仿宋_GB2312"/>
          <w:b/>
          <w:bCs/>
          <w:sz w:val="32"/>
          <w:szCs w:val="32"/>
          <w:shd w:val="clear" w:color="auto" w:fill="FFFFFF"/>
        </w:rPr>
        <w:t>不再进入面试程序。</w:t>
      </w:r>
    </w:p>
    <w:p w14:paraId="5E77BC74">
      <w:pPr>
        <w:shd w:val="solid" w:color="FFFFFF" w:fill="auto"/>
        <w:autoSpaceDN w:val="0"/>
        <w:spacing w:line="540" w:lineRule="exact"/>
        <w:ind w:firstLine="643"/>
        <w:rPr>
          <w:rFonts w:eastAsia="仿宋_GB2312"/>
          <w:b/>
          <w:bCs/>
          <w:sz w:val="32"/>
          <w:shd w:val="clear" w:color="auto" w:fill="FFFFFF"/>
        </w:rPr>
      </w:pPr>
      <w:r>
        <w:rPr>
          <w:rFonts w:eastAsia="黑体"/>
          <w:sz w:val="32"/>
          <w:shd w:val="clear" w:color="auto" w:fill="FFFFFF"/>
        </w:rPr>
        <w:t>三、放弃面试的处理</w:t>
      </w:r>
    </w:p>
    <w:p w14:paraId="5965BF96">
      <w:pPr>
        <w:shd w:val="solid" w:color="FFFFFF" w:fill="auto"/>
        <w:autoSpaceDN w:val="0"/>
        <w:spacing w:line="540" w:lineRule="exact"/>
        <w:ind w:firstLine="643"/>
        <w:rPr>
          <w:rFonts w:eastAsia="仿宋_GB2312"/>
          <w:b/>
          <w:bCs/>
          <w:sz w:val="32"/>
          <w:shd w:val="clear" w:color="auto" w:fill="FFFFFF"/>
        </w:rPr>
      </w:pPr>
      <w:r>
        <w:rPr>
          <w:rFonts w:eastAsia="仿宋_GB2312"/>
          <w:sz w:val="32"/>
          <w:shd w:val="clear" w:color="auto" w:fill="FFFFFF"/>
        </w:rPr>
        <w:t>放弃面试</w:t>
      </w:r>
      <w:r>
        <w:rPr>
          <w:rFonts w:hint="eastAsia" w:eastAsia="仿宋_GB2312"/>
          <w:sz w:val="32"/>
          <w:shd w:val="clear" w:color="auto" w:fill="FFFFFF"/>
        </w:rPr>
        <w:t>的考生请</w:t>
      </w:r>
      <w:r>
        <w:rPr>
          <w:rFonts w:eastAsia="仿宋_GB2312"/>
          <w:sz w:val="32"/>
          <w:shd w:val="clear" w:color="auto" w:fill="FFFFFF"/>
        </w:rPr>
        <w:t>填写《放弃</w:t>
      </w:r>
      <w:r>
        <w:rPr>
          <w:rFonts w:hint="eastAsia" w:eastAsia="仿宋_GB2312"/>
          <w:sz w:val="32"/>
          <w:shd w:val="clear" w:color="auto" w:fill="FFFFFF"/>
        </w:rPr>
        <w:t>面试资格</w:t>
      </w:r>
      <w:r>
        <w:rPr>
          <w:rFonts w:eastAsia="仿宋_GB2312"/>
          <w:sz w:val="32"/>
          <w:shd w:val="clear" w:color="auto" w:fill="FFFFFF"/>
        </w:rPr>
        <w:t>声明》</w:t>
      </w:r>
      <w:r>
        <w:rPr>
          <w:rFonts w:eastAsia="仿宋_GB2312"/>
          <w:bCs/>
          <w:sz w:val="32"/>
          <w:shd w:val="clear" w:color="auto" w:fill="FFFFFF"/>
        </w:rPr>
        <w:t>（</w:t>
      </w:r>
      <w:r>
        <w:rPr>
          <w:rFonts w:hint="eastAsia" w:eastAsia="仿宋_GB2312"/>
          <w:bCs/>
          <w:sz w:val="32"/>
          <w:shd w:val="clear" w:color="auto" w:fill="FFFFFF"/>
        </w:rPr>
        <w:t>详</w:t>
      </w:r>
      <w:r>
        <w:rPr>
          <w:rFonts w:eastAsia="仿宋_GB2312"/>
          <w:bCs/>
          <w:sz w:val="32"/>
          <w:shd w:val="clear" w:color="auto" w:fill="FFFFFF"/>
        </w:rPr>
        <w:t>见附件</w:t>
      </w:r>
      <w:r>
        <w:rPr>
          <w:rFonts w:hint="eastAsia" w:eastAsia="仿宋_GB2312"/>
          <w:bCs/>
          <w:sz w:val="32"/>
          <w:shd w:val="clear" w:color="auto" w:fill="FFFFFF"/>
        </w:rPr>
        <w:t>2</w:t>
      </w:r>
      <w:r>
        <w:rPr>
          <w:rFonts w:eastAsia="仿宋_GB2312"/>
          <w:bCs/>
          <w:sz w:val="32"/>
          <w:shd w:val="clear" w:color="auto" w:fill="FFFFFF"/>
        </w:rPr>
        <w:t>），</w:t>
      </w:r>
      <w:r>
        <w:rPr>
          <w:rFonts w:eastAsia="仿宋_GB2312"/>
          <w:sz w:val="32"/>
          <w:shd w:val="clear" w:color="auto" w:fill="FFFFFF"/>
        </w:rPr>
        <w:t>经本人签名，于</w:t>
      </w:r>
      <w:r>
        <w:rPr>
          <w:rFonts w:hint="eastAsia"/>
          <w:sz w:val="32"/>
          <w:shd w:val="clear" w:color="auto" w:fill="FFFFFF"/>
        </w:rPr>
        <w:t>6</w:t>
      </w:r>
      <w:r>
        <w:rPr>
          <w:rFonts w:eastAsia="仿宋_GB2312"/>
          <w:sz w:val="32"/>
          <w:shd w:val="clear" w:color="auto" w:fill="FFFFFF"/>
        </w:rPr>
        <w:t>月</w:t>
      </w:r>
      <w:r>
        <w:rPr>
          <w:rFonts w:hint="eastAsia"/>
          <w:sz w:val="32"/>
          <w:shd w:val="clear" w:color="auto" w:fill="FFFFFF"/>
        </w:rPr>
        <w:t>17</w:t>
      </w:r>
      <w:r>
        <w:rPr>
          <w:rFonts w:eastAsia="仿宋_GB2312"/>
          <w:sz w:val="32"/>
          <w:shd w:val="clear" w:color="auto" w:fill="FFFFFF"/>
        </w:rPr>
        <w:t>日</w:t>
      </w:r>
      <w:r>
        <w:rPr>
          <w:rFonts w:hint="eastAsia"/>
          <w:sz w:val="32"/>
          <w:shd w:val="clear" w:color="auto" w:fill="FFFFFF"/>
        </w:rPr>
        <w:t>17</w:t>
      </w:r>
      <w:r>
        <w:rPr>
          <w:rFonts w:eastAsia="仿宋_GB2312"/>
          <w:sz w:val="32"/>
          <w:shd w:val="clear" w:color="auto" w:fill="FFFFFF"/>
        </w:rPr>
        <w:t>时前</w:t>
      </w:r>
      <w:r>
        <w:rPr>
          <w:rFonts w:eastAsia="仿宋_GB2312"/>
          <w:color w:val="000000"/>
          <w:sz w:val="32"/>
          <w:shd w:val="clear" w:color="auto" w:fill="FFFFFF"/>
        </w:rPr>
        <w:t>传真至</w:t>
      </w:r>
      <w:r>
        <w:rPr>
          <w:rFonts w:hint="eastAsia" w:eastAsia="仿宋_GB2312"/>
          <w:color w:val="000000"/>
          <w:sz w:val="32"/>
          <w:shd w:val="clear" w:color="auto" w:fill="FFFFFF"/>
        </w:rPr>
        <w:t>0931-2954805</w:t>
      </w:r>
      <w:r>
        <w:rPr>
          <w:rFonts w:eastAsia="仿宋_GB2312"/>
          <w:color w:val="000000"/>
          <w:sz w:val="32"/>
          <w:shd w:val="clear" w:color="auto" w:fill="FFFFFF"/>
        </w:rPr>
        <w:t>或发送扫描件至</w:t>
      </w:r>
      <w:r>
        <w:rPr>
          <w:rStyle w:val="8"/>
          <w:rFonts w:eastAsia="仿宋_GB2312"/>
          <w:color w:val="auto"/>
          <w:sz w:val="32"/>
          <w:szCs w:val="32"/>
          <w:u w:val="none"/>
          <w:shd w:val="clear" w:color="auto" w:fill="FFFFFF"/>
        </w:rPr>
        <w:t>tiantian</w:t>
      </w:r>
      <w:r>
        <w:rPr>
          <w:rStyle w:val="8"/>
          <w:color w:val="auto"/>
          <w:sz w:val="32"/>
          <w:szCs w:val="32"/>
          <w:u w:val="none"/>
          <w:shd w:val="clear" w:color="auto" w:fill="FFFFFF"/>
        </w:rPr>
        <w:t>@nea.gov.cn</w:t>
      </w:r>
      <w:r>
        <w:rPr>
          <w:rFonts w:hint="eastAsia"/>
          <w:color w:val="000000"/>
          <w:sz w:val="32"/>
          <w:shd w:val="clear" w:color="auto" w:fill="FFFFFF"/>
        </w:rPr>
        <w:t>。</w:t>
      </w:r>
      <w:r>
        <w:rPr>
          <w:rFonts w:hint="eastAsia" w:eastAsia="仿宋_GB2312"/>
          <w:b/>
          <w:bCs/>
          <w:sz w:val="32"/>
          <w:shd w:val="clear" w:color="auto" w:fill="FFFFFF"/>
        </w:rPr>
        <w:t>未</w:t>
      </w:r>
      <w:r>
        <w:rPr>
          <w:rFonts w:eastAsia="仿宋_GB2312"/>
          <w:b/>
          <w:bCs/>
          <w:sz w:val="32"/>
          <w:shd w:val="clear" w:color="auto" w:fill="FFFFFF"/>
        </w:rPr>
        <w:t>在规定时间内填报放弃声明，</w:t>
      </w:r>
      <w:r>
        <w:rPr>
          <w:rFonts w:hint="eastAsia" w:eastAsia="仿宋_GB2312"/>
          <w:b/>
          <w:bCs/>
          <w:sz w:val="32"/>
          <w:shd w:val="clear" w:color="auto" w:fill="FFFFFF"/>
        </w:rPr>
        <w:t>又因个人原因不参加面试的，视情节轻重记入诚信档案</w:t>
      </w:r>
      <w:r>
        <w:rPr>
          <w:rFonts w:eastAsia="仿宋_GB2312"/>
          <w:b/>
          <w:bCs/>
          <w:sz w:val="32"/>
          <w:shd w:val="clear" w:color="auto" w:fill="FFFFFF"/>
        </w:rPr>
        <w:t>。</w:t>
      </w:r>
    </w:p>
    <w:p w14:paraId="21800C45">
      <w:pPr>
        <w:shd w:val="solid" w:color="FFFFFF" w:fill="auto"/>
        <w:autoSpaceDN w:val="0"/>
        <w:spacing w:line="540" w:lineRule="exact"/>
        <w:ind w:firstLine="640"/>
        <w:rPr>
          <w:rFonts w:eastAsia="黑体"/>
          <w:sz w:val="18"/>
          <w:shd w:val="clear" w:color="auto" w:fill="FFFFFF"/>
        </w:rPr>
      </w:pPr>
      <w:r>
        <w:rPr>
          <w:rFonts w:hint="eastAsia" w:eastAsia="黑体"/>
          <w:sz w:val="32"/>
          <w:shd w:val="clear" w:color="auto" w:fill="FFFFFF"/>
        </w:rPr>
        <w:t>四、资格复审</w:t>
      </w:r>
    </w:p>
    <w:p w14:paraId="525D5A6E">
      <w:pPr>
        <w:spacing w:line="540" w:lineRule="exact"/>
        <w:ind w:firstLine="640" w:firstLineChars="200"/>
        <w:rPr>
          <w:rFonts w:eastAsia="仿宋_GB2312"/>
          <w:sz w:val="32"/>
          <w:szCs w:val="32"/>
        </w:rPr>
      </w:pPr>
      <w:r>
        <w:rPr>
          <w:rFonts w:eastAsia="仿宋_GB2312"/>
          <w:sz w:val="32"/>
          <w:szCs w:val="32"/>
        </w:rPr>
        <w:t>请考生于</w:t>
      </w:r>
      <w:r>
        <w:rPr>
          <w:rFonts w:hint="eastAsia" w:eastAsia="仿宋_GB2312"/>
          <w:sz w:val="32"/>
          <w:szCs w:val="32"/>
        </w:rPr>
        <w:t>6</w:t>
      </w:r>
      <w:r>
        <w:rPr>
          <w:rFonts w:eastAsia="仿宋_GB2312"/>
          <w:sz w:val="32"/>
          <w:szCs w:val="32"/>
        </w:rPr>
        <w:t>月</w:t>
      </w:r>
      <w:r>
        <w:rPr>
          <w:rFonts w:hint="eastAsia" w:eastAsia="仿宋_GB2312"/>
          <w:sz w:val="32"/>
          <w:szCs w:val="32"/>
        </w:rPr>
        <w:t>18</w:t>
      </w:r>
      <w:r>
        <w:rPr>
          <w:rFonts w:eastAsia="仿宋_GB2312"/>
          <w:sz w:val="32"/>
          <w:szCs w:val="32"/>
        </w:rPr>
        <w:t>日前（以寄出邮戳为准）通过邮政特快专递将以下材料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14:paraId="33A65659">
      <w:pPr>
        <w:spacing w:line="54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本人身份证、学生证或工作证复印件</w:t>
      </w:r>
      <w:r>
        <w:rPr>
          <w:rFonts w:hint="eastAsia" w:eastAsia="仿宋_GB2312"/>
          <w:sz w:val="32"/>
          <w:szCs w:val="32"/>
        </w:rPr>
        <w:t>。</w:t>
      </w:r>
    </w:p>
    <w:p w14:paraId="6D9FA917">
      <w:pPr>
        <w:spacing w:line="54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公共科目笔试准考证复印件</w:t>
      </w:r>
      <w:r>
        <w:rPr>
          <w:rFonts w:hint="eastAsia" w:eastAsia="仿宋_GB2312"/>
          <w:sz w:val="32"/>
          <w:szCs w:val="32"/>
        </w:rPr>
        <w:t>。</w:t>
      </w:r>
    </w:p>
    <w:p w14:paraId="59D8DB84">
      <w:pPr>
        <w:spacing w:line="54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14:paraId="332827FD">
      <w:pPr>
        <w:spacing w:line="540" w:lineRule="exact"/>
        <w:ind w:firstLine="640" w:firstLineChars="200"/>
        <w:rPr>
          <w:rFonts w:eastAsia="仿宋_GB2312"/>
          <w:sz w:val="32"/>
          <w:szCs w:val="32"/>
        </w:rPr>
      </w:pPr>
      <w:r>
        <w:rPr>
          <w:rFonts w:hint="eastAsia" w:eastAsia="仿宋_GB2312"/>
          <w:sz w:val="32"/>
          <w:szCs w:val="32"/>
        </w:rPr>
        <w:t>4.</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14:paraId="597A43FF">
      <w:pPr>
        <w:spacing w:line="540" w:lineRule="exact"/>
        <w:ind w:firstLine="640" w:firstLineChars="200"/>
        <w:rPr>
          <w:rFonts w:eastAsia="仿宋_GB2312"/>
          <w:sz w:val="32"/>
          <w:szCs w:val="32"/>
        </w:rPr>
      </w:pPr>
      <w:r>
        <w:rPr>
          <w:rFonts w:hint="eastAsia" w:eastAsia="仿宋_GB2312"/>
          <w:sz w:val="32"/>
          <w:szCs w:val="32"/>
        </w:rPr>
        <w:t>5.</w:t>
      </w:r>
      <w:r>
        <w:rPr>
          <w:rFonts w:eastAsia="仿宋_GB2312"/>
          <w:sz w:val="32"/>
          <w:szCs w:val="32"/>
        </w:rPr>
        <w:t xml:space="preserve"> 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5126B8E7">
      <w:pPr>
        <w:spacing w:line="540" w:lineRule="exact"/>
        <w:ind w:firstLine="640" w:firstLineChars="200"/>
        <w:rPr>
          <w:rFonts w:eastAsia="仿宋_GB2312"/>
          <w:sz w:val="32"/>
          <w:szCs w:val="32"/>
        </w:rPr>
      </w:pPr>
      <w:r>
        <w:rPr>
          <w:rFonts w:eastAsia="仿宋_GB2312"/>
          <w:sz w:val="32"/>
          <w:szCs w:val="32"/>
        </w:rPr>
        <w:t>6.除上述材料外，考生需按照身份类别，提供以下材料：</w:t>
      </w:r>
    </w:p>
    <w:p w14:paraId="3873DF94">
      <w:pPr>
        <w:spacing w:line="54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14:paraId="0027849C">
      <w:pPr>
        <w:spacing w:line="54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eastAsia="仿宋_GB2312"/>
          <w:sz w:val="32"/>
          <w:szCs w:val="32"/>
        </w:rPr>
        <w:t>。</w:t>
      </w:r>
    </w:p>
    <w:p w14:paraId="5FE45841">
      <w:pPr>
        <w:spacing w:line="54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14:paraId="0779C68D">
      <w:pPr>
        <w:spacing w:line="540" w:lineRule="exact"/>
        <w:ind w:firstLine="643" w:firstLineChars="200"/>
        <w:rPr>
          <w:rFonts w:eastAsia="仿宋_GB2312"/>
          <w:sz w:val="32"/>
          <w:szCs w:val="32"/>
        </w:rPr>
      </w:pPr>
      <w:r>
        <w:rPr>
          <w:rFonts w:eastAsia="仿宋_GB2312"/>
          <w:b/>
          <w:bCs/>
          <w:sz w:val="32"/>
          <w:szCs w:val="32"/>
        </w:rPr>
        <w:t>待业人员</w:t>
      </w:r>
      <w:r>
        <w:rPr>
          <w:rFonts w:eastAsia="仿宋_GB2312"/>
          <w:sz w:val="32"/>
          <w:szCs w:val="32"/>
        </w:rPr>
        <w:t>提供所在街道或存档人才中心出具的待业</w:t>
      </w:r>
      <w:r>
        <w:rPr>
          <w:rFonts w:hint="eastAsia" w:eastAsia="仿宋_GB2312"/>
          <w:sz w:val="32"/>
          <w:szCs w:val="32"/>
        </w:rPr>
        <w:t>情况说明</w:t>
      </w:r>
      <w:r>
        <w:rPr>
          <w:rFonts w:eastAsia="仿宋_GB2312"/>
          <w:sz w:val="32"/>
          <w:szCs w:val="32"/>
        </w:rPr>
        <w:t>复印件（详见附件</w:t>
      </w:r>
      <w:r>
        <w:rPr>
          <w:rFonts w:hint="eastAsia" w:eastAsia="仿宋_GB2312"/>
          <w:sz w:val="32"/>
          <w:szCs w:val="32"/>
        </w:rPr>
        <w:t>3</w:t>
      </w:r>
      <w:r>
        <w:rPr>
          <w:rFonts w:eastAsia="仿宋_GB2312"/>
          <w:sz w:val="32"/>
          <w:szCs w:val="32"/>
        </w:rPr>
        <w:t>），需注明考生政治面貌和出具</w:t>
      </w:r>
      <w:r>
        <w:rPr>
          <w:rFonts w:hint="eastAsia" w:eastAsia="仿宋_GB2312"/>
          <w:sz w:val="32"/>
          <w:szCs w:val="32"/>
        </w:rPr>
        <w:t>说</w:t>
      </w:r>
      <w:r>
        <w:rPr>
          <w:rFonts w:eastAsia="仿宋_GB2312"/>
          <w:sz w:val="32"/>
          <w:szCs w:val="32"/>
        </w:rPr>
        <w:t>明单位联系人和办公电话。</w:t>
      </w:r>
    </w:p>
    <w:p w14:paraId="483EF98C">
      <w:pPr>
        <w:spacing w:line="5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14:paraId="6FEC3134">
      <w:pPr>
        <w:spacing w:line="540" w:lineRule="exact"/>
        <w:ind w:firstLine="640" w:firstLineChars="200"/>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将取消面试资格。此外，面试前还将进行现场资格复审，</w:t>
      </w:r>
      <w:r>
        <w:rPr>
          <w:rFonts w:eastAsia="仿宋_GB2312"/>
          <w:b/>
          <w:sz w:val="32"/>
          <w:szCs w:val="32"/>
        </w:rPr>
        <w:t>届时请考生备齐以上材料原件</w:t>
      </w:r>
      <w:r>
        <w:rPr>
          <w:rFonts w:eastAsia="仿宋_GB2312"/>
          <w:sz w:val="32"/>
          <w:szCs w:val="32"/>
        </w:rPr>
        <w:t>。</w:t>
      </w:r>
    </w:p>
    <w:p w14:paraId="5B1FEFC6">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shd w:val="clear" w:color="auto" w:fill="FFFFFF"/>
        </w:rPr>
        <w:t>五</w:t>
      </w:r>
      <w:r>
        <w:rPr>
          <w:rFonts w:eastAsia="黑体"/>
          <w:sz w:val="32"/>
          <w:szCs w:val="32"/>
          <w:shd w:val="clear" w:color="auto" w:fill="FFFFFF"/>
        </w:rPr>
        <w:t>、面试安排</w:t>
      </w:r>
    </w:p>
    <w:p w14:paraId="6444B2FE">
      <w:pPr>
        <w:shd w:val="solid" w:color="FFFFFF" w:fill="auto"/>
        <w:autoSpaceDN w:val="0"/>
        <w:spacing w:line="360" w:lineRule="auto"/>
        <w:ind w:firstLine="640"/>
        <w:rPr>
          <w:rFonts w:eastAsia="仿宋_GB2312"/>
          <w:sz w:val="32"/>
          <w:szCs w:val="32"/>
          <w:shd w:val="clear" w:color="auto" w:fill="FFFFFF"/>
        </w:rPr>
      </w:pPr>
      <w:r>
        <w:rPr>
          <w:rFonts w:hint="eastAsia" w:eastAsia="仿宋_GB2312"/>
          <w:sz w:val="32"/>
          <w:szCs w:val="32"/>
          <w:shd w:val="clear" w:color="auto" w:fill="FFFFFF"/>
        </w:rPr>
        <w:t>面试采取现场面试方式进行。</w:t>
      </w:r>
    </w:p>
    <w:p w14:paraId="407DC59E">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（一）面试时间</w:t>
      </w:r>
    </w:p>
    <w:p w14:paraId="261FF8B6">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20</w:t>
      </w:r>
      <w:r>
        <w:rPr>
          <w:rFonts w:eastAsia="仿宋_GB2312"/>
          <w:b/>
          <w:sz w:val="32"/>
          <w:szCs w:val="32"/>
          <w:shd w:val="clear" w:color="auto" w:fill="FFFFFF"/>
        </w:rPr>
        <w:t>年</w:t>
      </w:r>
      <w:r>
        <w:rPr>
          <w:rFonts w:hint="eastAsia" w:eastAsia="仿宋_GB2312"/>
          <w:b/>
          <w:sz w:val="32"/>
          <w:szCs w:val="32"/>
          <w:shd w:val="clear" w:color="auto" w:fill="FFFFFF"/>
        </w:rPr>
        <w:t>6</w:t>
      </w:r>
      <w:r>
        <w:rPr>
          <w:rFonts w:eastAsia="仿宋_GB2312"/>
          <w:b/>
          <w:sz w:val="32"/>
          <w:szCs w:val="32"/>
          <w:shd w:val="clear" w:color="auto" w:fill="FFFFFF"/>
        </w:rPr>
        <w:t>月</w:t>
      </w:r>
      <w:r>
        <w:rPr>
          <w:rFonts w:hint="eastAsia" w:eastAsia="仿宋_GB2312"/>
          <w:b/>
          <w:sz w:val="32"/>
          <w:szCs w:val="32"/>
          <w:shd w:val="clear" w:color="auto" w:fill="FFFFFF"/>
        </w:rPr>
        <w:t>30</w:t>
      </w:r>
      <w:r>
        <w:rPr>
          <w:rFonts w:eastAsia="仿宋_GB2312"/>
          <w:b/>
          <w:sz w:val="32"/>
          <w:szCs w:val="32"/>
          <w:shd w:val="clear" w:color="auto" w:fill="FFFFFF"/>
        </w:rPr>
        <w:t>日</w:t>
      </w:r>
      <w:r>
        <w:rPr>
          <w:rFonts w:hint="eastAsia" w:eastAsia="仿宋_GB2312"/>
          <w:b/>
          <w:sz w:val="32"/>
          <w:szCs w:val="32"/>
          <w:shd w:val="clear" w:color="auto" w:fill="FFFFFF"/>
        </w:rPr>
        <w:t>上午</w:t>
      </w:r>
      <w:r>
        <w:rPr>
          <w:rFonts w:eastAsia="仿宋_GB2312"/>
          <w:b/>
          <w:sz w:val="32"/>
          <w:szCs w:val="32"/>
          <w:shd w:val="clear" w:color="auto" w:fill="FFFFFF"/>
        </w:rPr>
        <w:t>9:00</w:t>
      </w:r>
      <w:r>
        <w:rPr>
          <w:rFonts w:eastAsia="仿宋_GB2312"/>
          <w:sz w:val="32"/>
          <w:szCs w:val="32"/>
          <w:shd w:val="clear" w:color="auto" w:fill="FFFFFF"/>
        </w:rPr>
        <w:t>进行，请</w:t>
      </w:r>
      <w:r>
        <w:rPr>
          <w:rFonts w:hint="eastAsia" w:eastAsia="仿宋_GB2312"/>
          <w:sz w:val="32"/>
          <w:szCs w:val="32"/>
          <w:shd w:val="clear" w:color="auto" w:fill="FFFFFF"/>
        </w:rPr>
        <w:t>参加</w:t>
      </w:r>
      <w:r>
        <w:rPr>
          <w:rFonts w:eastAsia="仿宋_GB2312"/>
          <w:sz w:val="32"/>
          <w:szCs w:val="32"/>
          <w:shd w:val="clear" w:color="auto" w:fill="FFFFFF"/>
        </w:rPr>
        <w:t>面试的考生于</w:t>
      </w:r>
      <w:r>
        <w:rPr>
          <w:rFonts w:eastAsia="仿宋_GB2312"/>
          <w:b/>
          <w:sz w:val="32"/>
          <w:szCs w:val="32"/>
          <w:shd w:val="clear" w:color="auto" w:fill="FFFFFF"/>
        </w:rPr>
        <w:t>当日上午8:30</w:t>
      </w:r>
      <w:r>
        <w:rPr>
          <w:rFonts w:eastAsia="仿宋_GB2312"/>
          <w:sz w:val="32"/>
          <w:szCs w:val="32"/>
          <w:shd w:val="clear" w:color="auto" w:fill="FFFFFF"/>
        </w:rPr>
        <w:t>前到面试地点报到。</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进入候考室的考生，取消考试资格</w:t>
      </w:r>
      <w:r>
        <w:rPr>
          <w:rFonts w:eastAsia="仿宋_GB2312"/>
          <w:b/>
          <w:bCs/>
          <w:sz w:val="32"/>
          <w:szCs w:val="32"/>
          <w:shd w:val="clear" w:color="auto" w:fill="FFFFFF"/>
        </w:rPr>
        <w:t>。</w:t>
      </w:r>
    </w:p>
    <w:p w14:paraId="2539ECB1">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（二）面试报到地点</w:t>
      </w:r>
    </w:p>
    <w:p w14:paraId="0D8843E6">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国家能源局甘肃监管办公室</w:t>
      </w:r>
      <w:r>
        <w:rPr>
          <w:rFonts w:eastAsia="仿宋_GB2312"/>
          <w:sz w:val="32"/>
          <w:szCs w:val="32"/>
          <w:shd w:val="clear" w:color="auto" w:fill="FFFFFF"/>
        </w:rPr>
        <w:t>12</w:t>
      </w:r>
      <w:r>
        <w:rPr>
          <w:rFonts w:hint="eastAsia" w:eastAsia="仿宋_GB2312"/>
          <w:sz w:val="32"/>
          <w:szCs w:val="32"/>
          <w:shd w:val="clear" w:color="auto" w:fill="FFFFFF"/>
        </w:rPr>
        <w:t>楼会议室。地址：甘肃省兰州市安宁区北滨河西路</w:t>
      </w:r>
      <w:r>
        <w:rPr>
          <w:rFonts w:eastAsia="仿宋_GB2312"/>
          <w:sz w:val="32"/>
          <w:szCs w:val="32"/>
          <w:shd w:val="clear" w:color="auto" w:fill="FFFFFF"/>
        </w:rPr>
        <w:t>67</w:t>
      </w:r>
      <w:r>
        <w:rPr>
          <w:rFonts w:hint="eastAsia" w:eastAsia="仿宋_GB2312"/>
          <w:sz w:val="32"/>
          <w:szCs w:val="32"/>
          <w:shd w:val="clear" w:color="auto" w:fill="FFFFFF"/>
        </w:rPr>
        <w:t>号黄河家园</w:t>
      </w:r>
      <w:r>
        <w:rPr>
          <w:rFonts w:eastAsia="仿宋_GB2312"/>
          <w:sz w:val="32"/>
          <w:szCs w:val="32"/>
          <w:shd w:val="clear" w:color="auto" w:fill="FFFFFF"/>
        </w:rPr>
        <w:t>4</w:t>
      </w:r>
      <w:r>
        <w:rPr>
          <w:rFonts w:hint="eastAsia" w:eastAsia="仿宋_GB2312"/>
          <w:sz w:val="32"/>
          <w:szCs w:val="32"/>
          <w:shd w:val="clear" w:color="auto" w:fill="FFFFFF"/>
        </w:rPr>
        <w:t>号楼</w:t>
      </w:r>
      <w:r>
        <w:rPr>
          <w:rFonts w:eastAsia="仿宋_GB2312"/>
          <w:sz w:val="32"/>
          <w:szCs w:val="32"/>
          <w:shd w:val="clear" w:color="auto" w:fill="FFFFFF"/>
        </w:rPr>
        <w:t>12</w:t>
      </w:r>
      <w:r>
        <w:rPr>
          <w:rFonts w:hint="eastAsia" w:eastAsia="仿宋_GB2312"/>
          <w:sz w:val="32"/>
          <w:szCs w:val="32"/>
          <w:shd w:val="clear" w:color="auto" w:fill="FFFFFF"/>
        </w:rPr>
        <w:t>层。可乘公交</w:t>
      </w:r>
      <w:r>
        <w:rPr>
          <w:rFonts w:eastAsia="仿宋_GB2312"/>
          <w:sz w:val="32"/>
          <w:szCs w:val="32"/>
          <w:shd w:val="clear" w:color="auto" w:fill="FFFFFF"/>
        </w:rPr>
        <w:t>20</w:t>
      </w:r>
      <w:r>
        <w:rPr>
          <w:rFonts w:hint="eastAsia" w:eastAsia="仿宋_GB2312"/>
          <w:sz w:val="32"/>
          <w:szCs w:val="32"/>
          <w:shd w:val="clear" w:color="auto" w:fill="FFFFFF"/>
        </w:rPr>
        <w:t>路、</w:t>
      </w:r>
      <w:r>
        <w:rPr>
          <w:rFonts w:eastAsia="仿宋_GB2312"/>
          <w:sz w:val="32"/>
          <w:szCs w:val="32"/>
          <w:shd w:val="clear" w:color="auto" w:fill="FFFFFF"/>
        </w:rPr>
        <w:t>103</w:t>
      </w:r>
      <w:r>
        <w:rPr>
          <w:rFonts w:hint="eastAsia" w:eastAsia="仿宋_GB2312"/>
          <w:sz w:val="32"/>
          <w:szCs w:val="32"/>
          <w:shd w:val="clear" w:color="auto" w:fill="FFFFFF"/>
        </w:rPr>
        <w:t>路、</w:t>
      </w:r>
      <w:r>
        <w:rPr>
          <w:rFonts w:eastAsia="仿宋_GB2312"/>
          <w:sz w:val="32"/>
          <w:szCs w:val="32"/>
          <w:shd w:val="clear" w:color="auto" w:fill="FFFFFF"/>
        </w:rPr>
        <w:t>142</w:t>
      </w:r>
      <w:r>
        <w:rPr>
          <w:rFonts w:hint="eastAsia" w:eastAsia="仿宋_GB2312"/>
          <w:sz w:val="32"/>
          <w:szCs w:val="32"/>
          <w:shd w:val="clear" w:color="auto" w:fill="FFFFFF"/>
        </w:rPr>
        <w:t>路在</w:t>
      </w:r>
      <w:r>
        <w:rPr>
          <w:rFonts w:hint="eastAsia" w:eastAsia="仿宋_GB2312"/>
          <w:b/>
          <w:bCs/>
          <w:sz w:val="32"/>
          <w:szCs w:val="32"/>
          <w:shd w:val="clear" w:color="auto" w:fill="FFFFFF"/>
        </w:rPr>
        <w:t>黄河家园</w:t>
      </w:r>
      <w:r>
        <w:rPr>
          <w:rFonts w:hint="eastAsia" w:eastAsia="仿宋_GB2312"/>
          <w:sz w:val="32"/>
          <w:szCs w:val="32"/>
          <w:shd w:val="clear" w:color="auto" w:fill="FFFFFF"/>
        </w:rPr>
        <w:t>站下车，步行</w:t>
      </w:r>
      <w:r>
        <w:rPr>
          <w:rFonts w:eastAsia="仿宋_GB2312"/>
          <w:sz w:val="32"/>
          <w:szCs w:val="32"/>
          <w:shd w:val="clear" w:color="auto" w:fill="FFFFFF"/>
        </w:rPr>
        <w:t>200</w:t>
      </w:r>
      <w:r>
        <w:rPr>
          <w:rFonts w:hint="eastAsia" w:eastAsia="仿宋_GB2312"/>
          <w:sz w:val="32"/>
          <w:szCs w:val="32"/>
          <w:shd w:val="clear" w:color="auto" w:fill="FFFFFF"/>
        </w:rPr>
        <w:t>米即到。</w:t>
      </w:r>
    </w:p>
    <w:p w14:paraId="2DD5B476">
      <w:pPr>
        <w:spacing w:line="540" w:lineRule="exact"/>
        <w:ind w:firstLine="640" w:firstLineChars="200"/>
        <w:rPr>
          <w:rFonts w:eastAsia="黑体"/>
          <w:sz w:val="32"/>
          <w:szCs w:val="32"/>
        </w:rPr>
      </w:pPr>
      <w:r>
        <w:rPr>
          <w:rFonts w:hint="eastAsia" w:eastAsia="黑体"/>
          <w:sz w:val="32"/>
          <w:szCs w:val="32"/>
        </w:rPr>
        <w:t>六</w:t>
      </w:r>
      <w:r>
        <w:rPr>
          <w:rFonts w:eastAsia="黑体"/>
          <w:sz w:val="32"/>
          <w:szCs w:val="32"/>
        </w:rPr>
        <w:t>、</w:t>
      </w:r>
      <w:r>
        <w:rPr>
          <w:rFonts w:hint="eastAsia" w:eastAsia="黑体"/>
          <w:sz w:val="32"/>
          <w:szCs w:val="32"/>
        </w:rPr>
        <w:t>体检和考察</w:t>
      </w:r>
    </w:p>
    <w:p w14:paraId="3A3D5A24">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14:paraId="3EE82299">
      <w:pPr>
        <w:snapToGrid w:val="0"/>
        <w:spacing w:line="540" w:lineRule="exact"/>
        <w:ind w:firstLine="614" w:firstLineChars="192"/>
        <w:rPr>
          <w:rFonts w:eastAsia="仿宋_GB2312"/>
          <w:sz w:val="32"/>
          <w:szCs w:val="32"/>
        </w:rPr>
      </w:pPr>
      <w:r>
        <w:rPr>
          <w:rFonts w:hint="eastAsia" w:eastAsia="仿宋_GB2312"/>
          <w:sz w:val="32"/>
          <w:szCs w:val="32"/>
        </w:rPr>
        <w:t>综合成绩计算：综合成绩=（笔试总成绩÷2）×50% + 面试成绩×50%</w:t>
      </w:r>
    </w:p>
    <w:p w14:paraId="69D559EB">
      <w:pPr>
        <w:spacing w:line="540" w:lineRule="exact"/>
        <w:ind w:firstLine="640" w:firstLineChars="200"/>
        <w:rPr>
          <w:rFonts w:eastAsia="仿宋_GB2312"/>
          <w:sz w:val="32"/>
          <w:szCs w:val="32"/>
        </w:rPr>
      </w:pPr>
      <w:r>
        <w:rPr>
          <w:rFonts w:hint="eastAsia" w:eastAsia="仿宋_GB2312"/>
          <w:sz w:val="32"/>
          <w:szCs w:val="32"/>
        </w:rPr>
        <w:t>（二）体检和考察人选的确定</w:t>
      </w:r>
    </w:p>
    <w:p w14:paraId="11AA7BB3">
      <w:pPr>
        <w:spacing w:line="540" w:lineRule="exact"/>
        <w:ind w:firstLine="640" w:firstLineChars="200"/>
        <w:rPr>
          <w:rFonts w:eastAsia="仿宋_GB2312"/>
          <w:sz w:val="32"/>
          <w:szCs w:val="32"/>
        </w:rPr>
      </w:pPr>
      <w:r>
        <w:rPr>
          <w:rFonts w:hint="eastAsia" w:eastAsia="仿宋_GB2312"/>
          <w:sz w:val="32"/>
          <w:szCs w:val="32"/>
        </w:rPr>
        <w:t>参加面试人数与录用计划数比例达到3:1及以上的，</w:t>
      </w:r>
      <w:r>
        <w:rPr>
          <w:rFonts w:eastAsia="仿宋_GB2312"/>
          <w:sz w:val="32"/>
          <w:szCs w:val="32"/>
        </w:rPr>
        <w:t>面试后应按综合成绩从高到低的顺序1:1确定体检和考察人选；</w:t>
      </w:r>
      <w:r>
        <w:rPr>
          <w:rFonts w:hint="eastAsia" w:eastAsia="仿宋_GB2312"/>
          <w:sz w:val="32"/>
          <w:szCs w:val="32"/>
        </w:rPr>
        <w:t>比例低于3:1的，考生面试成绩应达到80分的面试合格分数线，方可进入体检和考察。</w:t>
      </w:r>
    </w:p>
    <w:p w14:paraId="06A672CD">
      <w:pPr>
        <w:spacing w:line="540" w:lineRule="exact"/>
        <w:ind w:firstLine="640" w:firstLineChars="200"/>
        <w:rPr>
          <w:rFonts w:eastAsia="黑体"/>
          <w:sz w:val="32"/>
          <w:szCs w:val="32"/>
          <w:u w:val="single"/>
        </w:rPr>
      </w:pPr>
      <w:r>
        <w:rPr>
          <w:rFonts w:hint="eastAsia" w:eastAsia="仿宋_GB2312"/>
          <w:sz w:val="32"/>
          <w:szCs w:val="32"/>
        </w:rPr>
        <w:t>（三）体检</w:t>
      </w:r>
    </w:p>
    <w:p w14:paraId="66D9E6F2">
      <w:pPr>
        <w:pStyle w:val="2"/>
        <w:spacing w:line="540" w:lineRule="exact"/>
        <w:rPr>
          <w:rFonts w:eastAsia="仿宋_GB2312"/>
          <w:szCs w:val="32"/>
          <w:shd w:val="clear" w:color="auto" w:fill="FFFFFF"/>
        </w:rPr>
      </w:pPr>
      <w:r>
        <w:rPr>
          <w:rFonts w:eastAsia="仿宋_GB2312"/>
          <w:szCs w:val="32"/>
          <w:shd w:val="clear" w:color="auto" w:fill="FFFFFF"/>
        </w:rPr>
        <w:t>体检于</w:t>
      </w:r>
      <w:r>
        <w:rPr>
          <w:rFonts w:hint="eastAsia" w:eastAsia="仿宋_GB2312"/>
          <w:b/>
          <w:szCs w:val="32"/>
          <w:shd w:val="clear" w:color="auto" w:fill="FFFFFF"/>
        </w:rPr>
        <w:t>7</w:t>
      </w:r>
      <w:r>
        <w:rPr>
          <w:rFonts w:eastAsia="仿宋_GB2312"/>
          <w:b/>
          <w:szCs w:val="32"/>
          <w:shd w:val="clear" w:color="auto" w:fill="FFFFFF"/>
        </w:rPr>
        <w:t>月</w:t>
      </w:r>
      <w:r>
        <w:rPr>
          <w:rFonts w:hint="eastAsia" w:eastAsia="仿宋_GB2312"/>
          <w:b/>
          <w:szCs w:val="32"/>
          <w:shd w:val="clear" w:color="auto" w:fill="FFFFFF"/>
        </w:rPr>
        <w:t>1</w:t>
      </w:r>
      <w:r>
        <w:rPr>
          <w:rFonts w:eastAsia="仿宋_GB2312"/>
          <w:b/>
          <w:szCs w:val="32"/>
          <w:shd w:val="clear" w:color="auto" w:fill="FFFFFF"/>
        </w:rPr>
        <w:t>日</w:t>
      </w:r>
      <w:r>
        <w:rPr>
          <w:rFonts w:eastAsia="仿宋_GB2312"/>
          <w:szCs w:val="32"/>
          <w:shd w:val="clear" w:color="auto" w:fill="FFFFFF"/>
        </w:rPr>
        <w:t>进行</w:t>
      </w:r>
      <w:r>
        <w:rPr>
          <w:rFonts w:hint="eastAsia" w:eastAsia="仿宋_GB2312"/>
          <w:szCs w:val="32"/>
          <w:shd w:val="clear" w:color="auto" w:fill="FFFFFF"/>
        </w:rPr>
        <w:t>，请接到通知的考生于当天上午8点</w:t>
      </w:r>
      <w:r>
        <w:rPr>
          <w:rFonts w:eastAsia="仿宋_GB2312"/>
          <w:szCs w:val="32"/>
          <w:shd w:val="clear" w:color="auto" w:fill="FFFFFF"/>
        </w:rPr>
        <w:t>在</w:t>
      </w:r>
      <w:r>
        <w:rPr>
          <w:rFonts w:hint="eastAsia" w:eastAsia="仿宋_GB2312"/>
          <w:szCs w:val="32"/>
          <w:shd w:val="clear" w:color="auto" w:fill="FFFFFF"/>
        </w:rPr>
        <w:t>指定地点</w:t>
      </w:r>
      <w:r>
        <w:rPr>
          <w:rFonts w:hint="eastAsia" w:eastAsia="仿宋_GB2312"/>
          <w:bCs/>
          <w:szCs w:val="32"/>
          <w:shd w:val="clear" w:color="auto" w:fill="FFFFFF"/>
        </w:rPr>
        <w:t>集合</w:t>
      </w:r>
      <w:r>
        <w:rPr>
          <w:rFonts w:eastAsia="仿宋_GB2312"/>
          <w:szCs w:val="32"/>
          <w:shd w:val="clear" w:color="auto" w:fill="FFFFFF"/>
        </w:rPr>
        <w:t>，届时统一前往，请考生合理安排好行程，注意安全。体检费用由</w:t>
      </w:r>
      <w:r>
        <w:rPr>
          <w:rFonts w:hint="eastAsia" w:eastAsia="仿宋_GB2312"/>
          <w:szCs w:val="32"/>
          <w:shd w:val="clear" w:color="auto" w:fill="FFFFFF"/>
        </w:rPr>
        <w:t>我单位</w:t>
      </w:r>
      <w:r>
        <w:rPr>
          <w:rFonts w:eastAsia="仿宋_GB2312"/>
          <w:szCs w:val="32"/>
          <w:shd w:val="clear" w:color="auto" w:fill="FFFFFF"/>
        </w:rPr>
        <w:t>承担。</w:t>
      </w:r>
    </w:p>
    <w:p w14:paraId="310C1233">
      <w:pPr>
        <w:spacing w:line="540" w:lineRule="exact"/>
        <w:ind w:firstLine="600"/>
        <w:rPr>
          <w:rFonts w:eastAsia="仿宋_GB2312"/>
          <w:sz w:val="32"/>
          <w:szCs w:val="32"/>
        </w:rPr>
      </w:pPr>
      <w:r>
        <w:rPr>
          <w:rFonts w:hint="eastAsia" w:eastAsia="仿宋_GB2312"/>
          <w:sz w:val="32"/>
          <w:szCs w:val="32"/>
        </w:rPr>
        <w:t>（四）考察</w:t>
      </w:r>
    </w:p>
    <w:p w14:paraId="5157D0D5">
      <w:pPr>
        <w:spacing w:line="540" w:lineRule="exact"/>
        <w:ind w:firstLine="6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14:paraId="6ED25B83">
      <w:pPr>
        <w:spacing w:line="540" w:lineRule="exact"/>
        <w:ind w:firstLine="640" w:firstLineChars="200"/>
        <w:rPr>
          <w:rFonts w:eastAsia="黑体"/>
          <w:sz w:val="32"/>
          <w:szCs w:val="32"/>
        </w:rPr>
      </w:pPr>
      <w:r>
        <w:rPr>
          <w:rFonts w:hint="eastAsia" w:eastAsia="黑体"/>
          <w:sz w:val="32"/>
          <w:szCs w:val="32"/>
        </w:rPr>
        <w:t>七、注意事项</w:t>
      </w:r>
    </w:p>
    <w:p w14:paraId="18F05BED">
      <w:pPr>
        <w:spacing w:line="540" w:lineRule="exact"/>
        <w:ind w:firstLine="640" w:firstLineChars="200"/>
        <w:rPr>
          <w:rFonts w:eastAsia="仿宋_GB2312"/>
          <w:sz w:val="32"/>
          <w:szCs w:val="32"/>
        </w:rPr>
      </w:pPr>
      <w:r>
        <w:rPr>
          <w:rFonts w:eastAsia="仿宋_GB2312"/>
          <w:sz w:val="32"/>
          <w:szCs w:val="32"/>
        </w:rPr>
        <w:t>根据新冠疫情防控工作有关要求，参加面试的考生报到时需提供健康码和</w:t>
      </w:r>
      <w:r>
        <w:rPr>
          <w:rFonts w:hint="eastAsia" w:eastAsia="仿宋_GB2312"/>
          <w:sz w:val="32"/>
          <w:szCs w:val="32"/>
        </w:rPr>
        <w:t>考前14</w:t>
      </w:r>
      <w:r>
        <w:rPr>
          <w:rFonts w:eastAsia="仿宋_GB2312"/>
          <w:sz w:val="32"/>
          <w:szCs w:val="32"/>
        </w:rPr>
        <w:t>天个人行程记录，同时提供</w:t>
      </w:r>
      <w:r>
        <w:rPr>
          <w:rFonts w:hint="eastAsia" w:eastAsia="仿宋_GB2312"/>
          <w:sz w:val="32"/>
          <w:szCs w:val="32"/>
        </w:rPr>
        <w:t>考前7天内</w:t>
      </w:r>
      <w:r>
        <w:rPr>
          <w:rFonts w:eastAsia="仿宋_GB2312"/>
          <w:sz w:val="32"/>
          <w:szCs w:val="32"/>
        </w:rPr>
        <w:t>核酸检测结果。</w:t>
      </w:r>
      <w:r>
        <w:rPr>
          <w:rFonts w:hint="eastAsia" w:eastAsia="仿宋_GB2312"/>
          <w:sz w:val="32"/>
          <w:szCs w:val="32"/>
        </w:rPr>
        <w:t>要求</w:t>
      </w:r>
      <w:r>
        <w:rPr>
          <w:rFonts w:eastAsia="仿宋_GB2312"/>
          <w:sz w:val="32"/>
          <w:szCs w:val="32"/>
        </w:rPr>
        <w:t>考生提前自备口罩，自觉接受体温检测</w:t>
      </w:r>
      <w:r>
        <w:rPr>
          <w:rFonts w:hint="eastAsia" w:eastAsia="仿宋_GB2312"/>
          <w:sz w:val="32"/>
          <w:szCs w:val="32"/>
        </w:rPr>
        <w:t>。面试签到前，考生应自备口罩，按要求测量体温。凡经现场卫生防疫专业人员确认有可疑症状或者异常情况的考生，不再参加当日面试，另行安排。</w:t>
      </w:r>
    </w:p>
    <w:p w14:paraId="2CD63C56">
      <w:pPr>
        <w:shd w:val="solid" w:color="FFFFFF" w:fill="auto"/>
        <w:autoSpaceDN w:val="0"/>
        <w:spacing w:line="580" w:lineRule="exact"/>
        <w:ind w:firstLine="640"/>
        <w:rPr>
          <w:rFonts w:eastAsia="仿宋_GB2312"/>
          <w:sz w:val="32"/>
          <w:szCs w:val="32"/>
          <w:shd w:val="clear" w:color="auto" w:fill="FFFFFF"/>
        </w:rPr>
      </w:pPr>
      <w:r>
        <w:rPr>
          <w:rFonts w:eastAsia="仿宋"/>
          <w:sz w:val="32"/>
          <w:szCs w:val="32"/>
        </w:rPr>
        <w:t>邮寄地址：</w:t>
      </w:r>
      <w:r>
        <w:rPr>
          <w:rFonts w:hint="eastAsia" w:eastAsia="仿宋_GB2312"/>
          <w:sz w:val="32"/>
          <w:szCs w:val="32"/>
          <w:shd w:val="clear" w:color="auto" w:fill="FFFFFF"/>
        </w:rPr>
        <w:t>甘肃省兰州市安宁区北滨河西路</w:t>
      </w:r>
      <w:r>
        <w:rPr>
          <w:rFonts w:eastAsia="仿宋_GB2312"/>
          <w:sz w:val="32"/>
          <w:szCs w:val="32"/>
          <w:shd w:val="clear" w:color="auto" w:fill="FFFFFF"/>
        </w:rPr>
        <w:t>67</w:t>
      </w:r>
      <w:r>
        <w:rPr>
          <w:rFonts w:hint="eastAsia" w:eastAsia="仿宋_GB2312"/>
          <w:sz w:val="32"/>
          <w:szCs w:val="32"/>
          <w:shd w:val="clear" w:color="auto" w:fill="FFFFFF"/>
        </w:rPr>
        <w:t>号黄河家园</w:t>
      </w:r>
      <w:r>
        <w:rPr>
          <w:rFonts w:eastAsia="仿宋_GB2312"/>
          <w:sz w:val="32"/>
          <w:szCs w:val="32"/>
          <w:shd w:val="clear" w:color="auto" w:fill="FFFFFF"/>
        </w:rPr>
        <w:t>4</w:t>
      </w:r>
      <w:r>
        <w:rPr>
          <w:rFonts w:hint="eastAsia" w:eastAsia="仿宋_GB2312"/>
          <w:sz w:val="32"/>
          <w:szCs w:val="32"/>
          <w:shd w:val="clear" w:color="auto" w:fill="FFFFFF"/>
        </w:rPr>
        <w:t>号楼综合处</w:t>
      </w:r>
    </w:p>
    <w:p w14:paraId="6967DC72">
      <w:pPr>
        <w:spacing w:line="540" w:lineRule="exact"/>
        <w:ind w:firstLine="643" w:firstLineChars="200"/>
        <w:rPr>
          <w:rFonts w:eastAsia="方正仿宋简体"/>
          <w:sz w:val="32"/>
        </w:rPr>
      </w:pPr>
      <w:r>
        <w:rPr>
          <w:rFonts w:hint="eastAsia" w:eastAsia="仿宋_GB2312"/>
          <w:b/>
          <w:sz w:val="32"/>
          <w:szCs w:val="32"/>
        </w:rPr>
        <w:t>联系方式：</w:t>
      </w:r>
      <w:r>
        <w:rPr>
          <w:rFonts w:hint="eastAsia"/>
          <w:sz w:val="32"/>
        </w:rPr>
        <w:t>0931-2954857</w:t>
      </w:r>
      <w:r>
        <w:rPr>
          <w:rFonts w:hint="eastAsia" w:eastAsia="仿宋_GB2312"/>
          <w:sz w:val="32"/>
          <w:szCs w:val="32"/>
          <w:shd w:val="clear" w:color="auto" w:fill="FFFFFF"/>
        </w:rPr>
        <w:t>（电话）</w:t>
      </w:r>
    </w:p>
    <w:p w14:paraId="5F93590C">
      <w:pPr>
        <w:spacing w:line="540" w:lineRule="exact"/>
        <w:ind w:firstLine="2240" w:firstLineChars="700"/>
        <w:rPr>
          <w:rFonts w:eastAsia="仿宋_GB2312"/>
          <w:b/>
          <w:sz w:val="32"/>
          <w:szCs w:val="32"/>
        </w:rPr>
      </w:pPr>
      <w:r>
        <w:rPr>
          <w:rFonts w:hint="eastAsia"/>
          <w:sz w:val="32"/>
        </w:rPr>
        <w:t>0931-2954805</w:t>
      </w:r>
      <w:r>
        <w:rPr>
          <w:rFonts w:hint="eastAsia" w:eastAsia="仿宋_GB2312"/>
          <w:sz w:val="32"/>
          <w:szCs w:val="32"/>
          <w:shd w:val="clear" w:color="auto" w:fill="FFFFFF"/>
        </w:rPr>
        <w:t>（传真）</w:t>
      </w:r>
    </w:p>
    <w:p w14:paraId="23A08254">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69B061BB">
      <w:pPr>
        <w:shd w:val="solid" w:color="FFFFFF" w:fill="auto"/>
        <w:autoSpaceDN w:val="0"/>
        <w:spacing w:line="540" w:lineRule="exact"/>
        <w:ind w:firstLine="640"/>
        <w:rPr>
          <w:rFonts w:eastAsia="仿宋_GB2312"/>
          <w:sz w:val="32"/>
          <w:szCs w:val="32"/>
          <w:shd w:val="clear" w:color="auto" w:fill="FFFFFF"/>
        </w:rPr>
      </w:pPr>
    </w:p>
    <w:p w14:paraId="255FF63E">
      <w:pPr>
        <w:spacing w:line="540" w:lineRule="exact"/>
        <w:ind w:firstLine="640" w:firstLineChars="200"/>
        <w:rPr>
          <w:rFonts w:eastAsia="仿宋_GB2312"/>
          <w:sz w:val="32"/>
        </w:rPr>
      </w:pPr>
      <w:r>
        <w:rPr>
          <w:rFonts w:hint="eastAsia" w:eastAsia="仿宋_GB2312"/>
          <w:sz w:val="32"/>
        </w:rPr>
        <w:t>附件：1. 面试确认内容（样式）</w:t>
      </w:r>
    </w:p>
    <w:p w14:paraId="671C1AA1">
      <w:pPr>
        <w:spacing w:line="540" w:lineRule="exact"/>
        <w:ind w:firstLine="1600" w:firstLineChars="500"/>
        <w:rPr>
          <w:rFonts w:eastAsia="仿宋_GB2312"/>
          <w:sz w:val="32"/>
        </w:rPr>
      </w:pPr>
      <w:r>
        <w:rPr>
          <w:rFonts w:hint="eastAsia" w:eastAsia="仿宋_GB2312"/>
          <w:sz w:val="32"/>
        </w:rPr>
        <w:t>2. 放弃面试资格声明（样式）</w:t>
      </w:r>
    </w:p>
    <w:p w14:paraId="4F4376C6">
      <w:pPr>
        <w:spacing w:line="540" w:lineRule="exact"/>
        <w:ind w:firstLine="1600" w:firstLineChars="500"/>
        <w:rPr>
          <w:rFonts w:eastAsia="仿宋_GB2312"/>
          <w:sz w:val="32"/>
        </w:rPr>
      </w:pPr>
      <w:r>
        <w:rPr>
          <w:rFonts w:eastAsia="仿宋"/>
          <w:sz w:val="32"/>
          <w:szCs w:val="32"/>
        </w:rPr>
        <w:t>3.</w:t>
      </w:r>
      <w:r>
        <w:rPr>
          <w:rFonts w:eastAsia="仿宋_GB2312"/>
          <w:bCs/>
          <w:sz w:val="32"/>
          <w:szCs w:val="32"/>
        </w:rPr>
        <w:t>待业</w:t>
      </w:r>
      <w:r>
        <w:rPr>
          <w:rFonts w:hint="eastAsia" w:eastAsia="仿宋_GB2312"/>
          <w:bCs/>
          <w:sz w:val="32"/>
          <w:szCs w:val="32"/>
        </w:rPr>
        <w:t>情况说明</w:t>
      </w:r>
      <w:r>
        <w:rPr>
          <w:rFonts w:eastAsia="仿宋_GB2312"/>
          <w:sz w:val="32"/>
          <w:szCs w:val="32"/>
        </w:rPr>
        <w:t>（样式）</w:t>
      </w:r>
    </w:p>
    <w:p w14:paraId="777CB083">
      <w:pPr>
        <w:shd w:val="solid" w:color="FFFFFF" w:fill="auto"/>
        <w:autoSpaceDN w:val="0"/>
        <w:spacing w:line="540" w:lineRule="exact"/>
        <w:rPr>
          <w:sz w:val="32"/>
          <w:szCs w:val="32"/>
          <w:shd w:val="clear" w:color="auto" w:fill="FFFFFF"/>
        </w:rPr>
      </w:pPr>
    </w:p>
    <w:p w14:paraId="073CC374">
      <w:pPr>
        <w:spacing w:line="540" w:lineRule="exact"/>
        <w:ind w:firstLine="3520" w:firstLineChars="1100"/>
        <w:rPr>
          <w:rFonts w:eastAsia="仿宋_GB2312"/>
          <w:sz w:val="32"/>
          <w:szCs w:val="32"/>
        </w:rPr>
      </w:pPr>
    </w:p>
    <w:p w14:paraId="25E232F4">
      <w:pPr>
        <w:spacing w:line="540" w:lineRule="exact"/>
        <w:ind w:firstLine="3520" w:firstLineChars="1100"/>
        <w:rPr>
          <w:rFonts w:eastAsia="仿宋_GB2312"/>
          <w:sz w:val="32"/>
          <w:szCs w:val="32"/>
        </w:rPr>
      </w:pPr>
      <w:r>
        <w:rPr>
          <w:rFonts w:hint="eastAsia" w:eastAsia="仿宋_GB2312"/>
          <w:sz w:val="32"/>
          <w:szCs w:val="32"/>
        </w:rPr>
        <w:t>国家能源局甘肃监管办公室</w:t>
      </w:r>
    </w:p>
    <w:p w14:paraId="773E7D69">
      <w:pPr>
        <w:spacing w:line="540" w:lineRule="exact"/>
        <w:ind w:firstLine="4160" w:firstLineChars="1300"/>
        <w:rPr>
          <w:rFonts w:eastAsia="仿宋_GB2312"/>
          <w:sz w:val="32"/>
          <w:szCs w:val="32"/>
          <w:shd w:val="clear" w:color="auto" w:fill="FFFFFF"/>
        </w:rPr>
      </w:pPr>
      <w:r>
        <w:rPr>
          <w:rFonts w:eastAsia="仿宋_GB2312"/>
          <w:sz w:val="32"/>
          <w:szCs w:val="32"/>
          <w:shd w:val="clear" w:color="auto" w:fill="FFFFFF"/>
        </w:rPr>
        <w:t>20</w:t>
      </w:r>
      <w:r>
        <w:rPr>
          <w:rFonts w:hint="eastAsia" w:eastAsia="仿宋_GB2312"/>
          <w:sz w:val="32"/>
          <w:szCs w:val="32"/>
          <w:shd w:val="clear" w:color="auto" w:fill="FFFFFF"/>
        </w:rPr>
        <w:t>20</w:t>
      </w:r>
      <w:r>
        <w:rPr>
          <w:rFonts w:eastAsia="仿宋_GB2312"/>
          <w:sz w:val="32"/>
          <w:szCs w:val="32"/>
          <w:shd w:val="clear" w:color="auto" w:fill="FFFFFF"/>
        </w:rPr>
        <w:t>年</w:t>
      </w:r>
      <w:r>
        <w:rPr>
          <w:rFonts w:hint="eastAsia" w:eastAsia="仿宋_GB2312"/>
          <w:sz w:val="32"/>
          <w:szCs w:val="32"/>
          <w:shd w:val="clear" w:color="auto" w:fill="FFFFFF"/>
        </w:rPr>
        <w:t>6</w:t>
      </w:r>
      <w:r>
        <w:rPr>
          <w:rFonts w:eastAsia="仿宋_GB2312"/>
          <w:sz w:val="32"/>
          <w:szCs w:val="32"/>
          <w:shd w:val="clear" w:color="auto" w:fill="FFFFFF"/>
        </w:rPr>
        <w:t>月</w:t>
      </w:r>
      <w:r>
        <w:rPr>
          <w:rFonts w:hint="eastAsia" w:eastAsia="仿宋_GB2312"/>
          <w:sz w:val="32"/>
          <w:szCs w:val="32"/>
          <w:shd w:val="clear" w:color="auto" w:fill="FFFFFF"/>
        </w:rPr>
        <w:t>12</w:t>
      </w:r>
      <w:r>
        <w:rPr>
          <w:rFonts w:eastAsia="仿宋_GB2312"/>
          <w:sz w:val="32"/>
          <w:szCs w:val="32"/>
          <w:shd w:val="clear" w:color="auto" w:fill="FFFFFF"/>
        </w:rPr>
        <w:t>日</w:t>
      </w:r>
      <w:r>
        <w:rPr>
          <w:rFonts w:eastAsia="仿宋_GB2312"/>
          <w:sz w:val="32"/>
          <w:szCs w:val="32"/>
          <w:shd w:val="clear" w:color="auto" w:fill="FFFFFF"/>
        </w:rPr>
        <w:br w:type="page"/>
      </w:r>
    </w:p>
    <w:p w14:paraId="7F2FED88">
      <w:pPr>
        <w:spacing w:line="580" w:lineRule="exact"/>
        <w:rPr>
          <w:rFonts w:eastAsia="黑体"/>
          <w:bCs/>
          <w:color w:val="000000"/>
          <w:spacing w:val="8"/>
          <w:sz w:val="32"/>
          <w:szCs w:val="32"/>
        </w:rPr>
      </w:pPr>
      <w:r>
        <w:rPr>
          <w:rFonts w:hint="eastAsia" w:eastAsia="黑体"/>
          <w:bCs/>
          <w:color w:val="000000"/>
          <w:spacing w:val="8"/>
          <w:sz w:val="32"/>
          <w:szCs w:val="32"/>
        </w:rPr>
        <w:t>附件1</w:t>
      </w:r>
    </w:p>
    <w:p w14:paraId="2C873BF5">
      <w:pPr>
        <w:spacing w:line="580" w:lineRule="exact"/>
        <w:rPr>
          <w:rFonts w:eastAsia="黑体"/>
          <w:bCs/>
          <w:color w:val="000000"/>
          <w:spacing w:val="8"/>
          <w:sz w:val="32"/>
          <w:szCs w:val="32"/>
        </w:rPr>
      </w:pPr>
    </w:p>
    <w:p w14:paraId="304F94B0">
      <w:pPr>
        <w:spacing w:line="580" w:lineRule="exact"/>
        <w:rPr>
          <w:rFonts w:eastAsia="黑体"/>
          <w:bCs/>
          <w:color w:val="000000"/>
          <w:spacing w:val="8"/>
          <w:sz w:val="32"/>
          <w:szCs w:val="32"/>
        </w:rPr>
      </w:pPr>
    </w:p>
    <w:p w14:paraId="15AF8764">
      <w:pPr>
        <w:spacing w:line="580" w:lineRule="exact"/>
        <w:jc w:val="center"/>
        <w:rPr>
          <w:rFonts w:eastAsia="方正小标宋简体"/>
          <w:b/>
          <w:bCs/>
          <w:color w:val="000000"/>
          <w:spacing w:val="8"/>
          <w:w w:val="90"/>
          <w:sz w:val="44"/>
          <w:szCs w:val="44"/>
        </w:rPr>
      </w:pPr>
      <w:r>
        <w:rPr>
          <w:rFonts w:eastAsia="方正小标宋简体"/>
          <w:b/>
          <w:bCs/>
          <w:color w:val="000000"/>
          <w:spacing w:val="8"/>
          <w:w w:val="90"/>
          <w:sz w:val="44"/>
          <w:szCs w:val="44"/>
        </w:rPr>
        <w:t>XXX</w:t>
      </w:r>
      <w:r>
        <w:rPr>
          <w:rFonts w:hint="eastAsia" w:hAnsi="方正小标宋简体" w:eastAsia="方正小标宋简体"/>
          <w:b/>
          <w:bCs/>
          <w:color w:val="000000"/>
          <w:spacing w:val="8"/>
          <w:w w:val="90"/>
          <w:sz w:val="44"/>
          <w:szCs w:val="44"/>
        </w:rPr>
        <w:t>确认参加国家能源局甘肃监管办公室</w:t>
      </w:r>
    </w:p>
    <w:p w14:paraId="36F2FE82">
      <w:pPr>
        <w:spacing w:line="580" w:lineRule="exact"/>
        <w:jc w:val="center"/>
        <w:rPr>
          <w:rFonts w:eastAsia="方正小标宋简体"/>
          <w:b/>
          <w:bCs/>
          <w:color w:val="000000"/>
          <w:spacing w:val="8"/>
          <w:w w:val="90"/>
          <w:sz w:val="44"/>
          <w:szCs w:val="44"/>
        </w:rPr>
      </w:pPr>
      <w:r>
        <w:rPr>
          <w:rFonts w:hint="eastAsia" w:hAnsi="方正小标宋简体" w:eastAsia="方正小标宋简体"/>
          <w:b/>
          <w:bCs/>
          <w:color w:val="000000"/>
          <w:spacing w:val="8"/>
          <w:w w:val="90"/>
          <w:sz w:val="44"/>
          <w:szCs w:val="44"/>
        </w:rPr>
        <w:t>市场监管处一级主任科员及以下职位面试</w:t>
      </w:r>
    </w:p>
    <w:p w14:paraId="4299B569">
      <w:pPr>
        <w:spacing w:line="580" w:lineRule="exact"/>
        <w:ind w:firstLine="675" w:firstLineChars="200"/>
        <w:rPr>
          <w:b/>
          <w:bCs/>
          <w:color w:val="000000"/>
          <w:spacing w:val="8"/>
          <w:sz w:val="32"/>
          <w:szCs w:val="32"/>
        </w:rPr>
      </w:pPr>
    </w:p>
    <w:p w14:paraId="3AD6C8D0">
      <w:pPr>
        <w:widowControl/>
        <w:adjustRightInd w:val="0"/>
        <w:snapToGrid w:val="0"/>
        <w:spacing w:line="560" w:lineRule="exact"/>
        <w:jc w:val="left"/>
        <w:rPr>
          <w:rFonts w:eastAsia="仿宋_GB2312"/>
          <w:kern w:val="0"/>
          <w:sz w:val="32"/>
          <w:szCs w:val="32"/>
        </w:rPr>
      </w:pPr>
      <w:r>
        <w:rPr>
          <w:rFonts w:hint="eastAsia" w:eastAsia="仿宋_GB2312"/>
          <w:kern w:val="0"/>
          <w:sz w:val="32"/>
          <w:szCs w:val="32"/>
        </w:rPr>
        <w:t>国家能源局甘肃监管办公室：</w:t>
      </w:r>
    </w:p>
    <w:p w14:paraId="1D53C4E0">
      <w:pPr>
        <w:widowControl/>
        <w:adjustRightInd w:val="0"/>
        <w:snapToGrid w:val="0"/>
        <w:spacing w:line="560" w:lineRule="exact"/>
        <w:ind w:firstLine="640" w:firstLineChars="200"/>
        <w:jc w:val="left"/>
        <w:rPr>
          <w:rFonts w:eastAsia="仿宋_GB2312"/>
          <w:kern w:val="0"/>
          <w:sz w:val="32"/>
          <w:szCs w:val="32"/>
        </w:rPr>
      </w:pPr>
      <w:r>
        <w:rPr>
          <w:rFonts w:hint="eastAsia" w:eastAsia="仿宋_GB2312"/>
          <w:kern w:val="0"/>
          <w:sz w:val="32"/>
          <w:szCs w:val="32"/>
        </w:rPr>
        <w:t>本人</w:t>
      </w:r>
      <w:r>
        <w:rPr>
          <w:rFonts w:eastAsia="仿宋_GB2312"/>
          <w:kern w:val="0"/>
          <w:sz w:val="32"/>
          <w:szCs w:val="32"/>
        </w:rPr>
        <w:t>XXX</w:t>
      </w:r>
      <w:r>
        <w:rPr>
          <w:rFonts w:hint="eastAsia" w:eastAsia="仿宋_GB2312"/>
          <w:kern w:val="0"/>
          <w:sz w:val="32"/>
          <w:szCs w:val="32"/>
        </w:rPr>
        <w:t>，身份证号：</w:t>
      </w:r>
      <w:r>
        <w:rPr>
          <w:rFonts w:eastAsia="仿宋_GB2312"/>
          <w:kern w:val="0"/>
          <w:sz w:val="32"/>
          <w:szCs w:val="32"/>
        </w:rPr>
        <w:t>XXXXXXXXXXXXXXXXXX</w:t>
      </w:r>
      <w:r>
        <w:rPr>
          <w:rFonts w:hint="eastAsia" w:eastAsia="仿宋_GB2312"/>
          <w:kern w:val="0"/>
          <w:sz w:val="32"/>
          <w:szCs w:val="32"/>
        </w:rPr>
        <w:t>，公共科目笔试总成绩：</w:t>
      </w:r>
      <w:r>
        <w:rPr>
          <w:rFonts w:eastAsia="仿宋_GB2312"/>
          <w:kern w:val="0"/>
          <w:sz w:val="32"/>
          <w:szCs w:val="32"/>
        </w:rPr>
        <w:t>XXXXX</w:t>
      </w:r>
      <w:r>
        <w:rPr>
          <w:rFonts w:hint="eastAsia" w:eastAsia="仿宋_GB2312"/>
          <w:kern w:val="0"/>
          <w:sz w:val="32"/>
          <w:szCs w:val="32"/>
        </w:rPr>
        <w:t>，报考</w:t>
      </w:r>
      <w:r>
        <w:rPr>
          <w:rFonts w:hint="eastAsia" w:eastAsia="仿宋_GB2312"/>
          <w:sz w:val="32"/>
          <w:szCs w:val="32"/>
          <w:shd w:val="clear" w:color="auto" w:fill="FFFFFF"/>
        </w:rPr>
        <w:t>国家能源局甘肃监管办公室市场监管处一级主任科员及以下职位</w:t>
      </w:r>
      <w:r>
        <w:rPr>
          <w:rFonts w:hint="eastAsia" w:eastAsia="仿宋_GB2312"/>
          <w:kern w:val="0"/>
          <w:sz w:val="32"/>
          <w:szCs w:val="32"/>
        </w:rPr>
        <w:t>（职位代码</w:t>
      </w:r>
      <w:r>
        <w:rPr>
          <w:rFonts w:eastAsia="仿宋_GB2312"/>
          <w:sz w:val="32"/>
          <w:szCs w:val="32"/>
          <w:shd w:val="clear" w:color="auto" w:fill="FFFFFF"/>
        </w:rPr>
        <w:t>300110109001</w:t>
      </w:r>
      <w:r>
        <w:rPr>
          <w:rFonts w:hint="eastAsia" w:eastAsia="仿宋_GB2312"/>
          <w:sz w:val="32"/>
          <w:szCs w:val="32"/>
          <w:shd w:val="clear" w:color="auto" w:fill="FFFFFF"/>
        </w:rPr>
        <w:t>）</w:t>
      </w:r>
      <w:r>
        <w:rPr>
          <w:rFonts w:hint="eastAsia" w:eastAsia="仿宋_GB2312"/>
          <w:kern w:val="0"/>
          <w:sz w:val="32"/>
          <w:szCs w:val="32"/>
        </w:rPr>
        <w:t>，已进入该职位面试名单。我能够按照规定的时间和要求参加面试。</w:t>
      </w:r>
    </w:p>
    <w:p w14:paraId="7088E497">
      <w:pPr>
        <w:widowControl/>
        <w:adjustRightInd w:val="0"/>
        <w:snapToGrid w:val="0"/>
        <w:spacing w:line="560" w:lineRule="exact"/>
        <w:ind w:firstLine="640" w:firstLineChars="200"/>
        <w:jc w:val="left"/>
        <w:rPr>
          <w:rFonts w:eastAsia="仿宋_GB2312"/>
          <w:kern w:val="0"/>
          <w:sz w:val="32"/>
          <w:szCs w:val="32"/>
        </w:rPr>
      </w:pPr>
    </w:p>
    <w:p w14:paraId="0979402D">
      <w:pPr>
        <w:widowControl/>
        <w:adjustRightInd w:val="0"/>
        <w:snapToGrid w:val="0"/>
        <w:spacing w:line="560" w:lineRule="exact"/>
        <w:ind w:firstLine="640" w:firstLineChars="200"/>
        <w:jc w:val="left"/>
        <w:rPr>
          <w:rFonts w:eastAsia="仿宋_GB2312"/>
          <w:kern w:val="0"/>
          <w:sz w:val="32"/>
          <w:szCs w:val="32"/>
        </w:rPr>
      </w:pPr>
      <w:r>
        <w:rPr>
          <w:rFonts w:hint="eastAsia" w:eastAsia="仿宋_GB2312"/>
          <w:kern w:val="0"/>
          <w:sz w:val="32"/>
          <w:szCs w:val="32"/>
        </w:rPr>
        <w:t>姓名（如果传真需手写签名）：</w:t>
      </w:r>
    </w:p>
    <w:p w14:paraId="7D022F04">
      <w:pPr>
        <w:widowControl/>
        <w:adjustRightInd w:val="0"/>
        <w:snapToGrid w:val="0"/>
        <w:spacing w:line="560" w:lineRule="exact"/>
        <w:ind w:firstLine="640" w:firstLineChars="200"/>
        <w:jc w:val="left"/>
        <w:rPr>
          <w:rFonts w:eastAsia="仿宋_GB2312"/>
          <w:kern w:val="0"/>
          <w:sz w:val="32"/>
          <w:szCs w:val="32"/>
        </w:rPr>
      </w:pPr>
      <w:r>
        <w:rPr>
          <w:rFonts w:hint="eastAsia" w:eastAsia="仿宋_GB2312"/>
          <w:kern w:val="0"/>
          <w:sz w:val="32"/>
          <w:szCs w:val="32"/>
        </w:rPr>
        <w:t>日期：</w:t>
      </w:r>
    </w:p>
    <w:p w14:paraId="43E78DF2">
      <w:pPr>
        <w:widowControl/>
        <w:jc w:val="left"/>
        <w:rPr>
          <w:rFonts w:eastAsia="仿宋_GB2312" w:cs="宋体"/>
          <w:kern w:val="0"/>
          <w:sz w:val="28"/>
          <w:szCs w:val="28"/>
        </w:rPr>
      </w:pPr>
    </w:p>
    <w:p w14:paraId="113FB3E6">
      <w:pPr>
        <w:rPr>
          <w:rFonts w:eastAsia="仿宋_GB2312"/>
          <w:sz w:val="32"/>
          <w:szCs w:val="32"/>
          <w:shd w:val="clear" w:color="auto" w:fill="FFFFFF"/>
        </w:rPr>
      </w:pPr>
    </w:p>
    <w:p w14:paraId="2E6131E0">
      <w:pPr>
        <w:rPr>
          <w:rFonts w:eastAsia="仿宋_GB2312"/>
          <w:sz w:val="32"/>
          <w:szCs w:val="32"/>
          <w:shd w:val="clear" w:color="auto" w:fill="FFFFFF"/>
        </w:rPr>
      </w:pPr>
    </w:p>
    <w:p w14:paraId="4B069E1D">
      <w:pPr>
        <w:rPr>
          <w:rFonts w:eastAsia="仿宋_GB2312"/>
          <w:sz w:val="32"/>
          <w:szCs w:val="32"/>
          <w:shd w:val="clear" w:color="auto" w:fill="FFFFFF"/>
        </w:rPr>
      </w:pPr>
    </w:p>
    <w:p w14:paraId="381E2393">
      <w:pPr>
        <w:rPr>
          <w:rFonts w:eastAsia="仿宋_GB2312"/>
          <w:sz w:val="32"/>
          <w:szCs w:val="32"/>
          <w:shd w:val="clear" w:color="auto" w:fill="FFFFFF"/>
        </w:rPr>
      </w:pPr>
    </w:p>
    <w:p w14:paraId="1BA6465C">
      <w:pPr>
        <w:spacing w:line="580" w:lineRule="exact"/>
        <w:rPr>
          <w:rFonts w:eastAsia="黑体"/>
          <w:color w:val="000000"/>
          <w:spacing w:val="8"/>
          <w:sz w:val="32"/>
          <w:szCs w:val="32"/>
        </w:rPr>
      </w:pPr>
    </w:p>
    <w:p w14:paraId="3E61EC73">
      <w:pPr>
        <w:spacing w:line="580" w:lineRule="exact"/>
        <w:rPr>
          <w:rFonts w:eastAsia="黑体"/>
          <w:color w:val="000000"/>
          <w:spacing w:val="8"/>
          <w:sz w:val="32"/>
          <w:szCs w:val="32"/>
        </w:rPr>
      </w:pPr>
      <w:r>
        <w:rPr>
          <w:rFonts w:hint="eastAsia" w:eastAsia="黑体"/>
          <w:color w:val="000000"/>
          <w:spacing w:val="8"/>
          <w:sz w:val="32"/>
          <w:szCs w:val="32"/>
        </w:rPr>
        <w:t>附件</w:t>
      </w:r>
      <w:r>
        <w:rPr>
          <w:rFonts w:eastAsia="黑体"/>
          <w:color w:val="000000"/>
          <w:spacing w:val="8"/>
          <w:sz w:val="32"/>
          <w:szCs w:val="32"/>
        </w:rPr>
        <w:t>2</w:t>
      </w:r>
    </w:p>
    <w:p w14:paraId="64CE2DDA">
      <w:pPr>
        <w:spacing w:line="580" w:lineRule="exact"/>
        <w:jc w:val="center"/>
        <w:rPr>
          <w:b/>
          <w:bCs/>
          <w:color w:val="000000"/>
          <w:spacing w:val="8"/>
          <w:sz w:val="44"/>
          <w:szCs w:val="44"/>
        </w:rPr>
      </w:pPr>
    </w:p>
    <w:p w14:paraId="0FC292FF">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hAnsi="方正小标宋简体" w:eastAsia="方正小标宋简体"/>
          <w:b/>
          <w:bCs/>
          <w:color w:val="000000"/>
          <w:spacing w:val="8"/>
          <w:sz w:val="44"/>
          <w:szCs w:val="44"/>
        </w:rPr>
        <w:t>放弃面试资格声明</w:t>
      </w:r>
      <w:r>
        <w:rPr>
          <w:rFonts w:hint="eastAsia" w:hAnsi="方正小标宋简体" w:eastAsia="方正小标宋简体"/>
          <w:b/>
          <w:bCs/>
          <w:color w:val="000000"/>
          <w:spacing w:val="8"/>
          <w:sz w:val="44"/>
          <w:szCs w:val="44"/>
        </w:rPr>
        <w:fldChar w:fldCharType="end"/>
      </w:r>
    </w:p>
    <w:p w14:paraId="0822A923">
      <w:pPr>
        <w:spacing w:line="580" w:lineRule="exact"/>
        <w:ind w:firstLine="675" w:firstLineChars="200"/>
        <w:rPr>
          <w:b/>
          <w:bCs/>
          <w:color w:val="000000"/>
          <w:spacing w:val="8"/>
          <w:sz w:val="32"/>
          <w:szCs w:val="32"/>
        </w:rPr>
      </w:pPr>
    </w:p>
    <w:p w14:paraId="411EBCDB">
      <w:pPr>
        <w:widowControl/>
        <w:adjustRightInd w:val="0"/>
        <w:snapToGrid w:val="0"/>
        <w:spacing w:line="560" w:lineRule="exact"/>
        <w:jc w:val="left"/>
        <w:rPr>
          <w:rFonts w:eastAsia="仿宋_GB2312"/>
          <w:kern w:val="0"/>
          <w:sz w:val="32"/>
          <w:szCs w:val="32"/>
        </w:rPr>
      </w:pPr>
      <w:r>
        <w:rPr>
          <w:rFonts w:hint="eastAsia" w:eastAsia="仿宋_GB2312"/>
          <w:kern w:val="0"/>
          <w:sz w:val="32"/>
          <w:szCs w:val="32"/>
        </w:rPr>
        <w:t>国家能源局甘肃监管办公室：</w:t>
      </w:r>
    </w:p>
    <w:p w14:paraId="24408FF5">
      <w:pPr>
        <w:widowControl/>
        <w:adjustRightInd w:val="0"/>
        <w:snapToGrid w:val="0"/>
        <w:spacing w:line="560" w:lineRule="exact"/>
        <w:ind w:firstLine="640" w:firstLineChars="200"/>
        <w:jc w:val="left"/>
        <w:rPr>
          <w:rFonts w:eastAsia="仿宋_GB2312"/>
          <w:kern w:val="0"/>
          <w:sz w:val="32"/>
          <w:szCs w:val="32"/>
        </w:rPr>
      </w:pPr>
      <w:r>
        <w:rPr>
          <w:rFonts w:hint="eastAsia" w:eastAsia="仿宋_GB2312"/>
          <w:kern w:val="0"/>
          <w:sz w:val="32"/>
          <w:szCs w:val="32"/>
        </w:rPr>
        <w:t>本人</w:t>
      </w:r>
      <w:r>
        <w:rPr>
          <w:rFonts w:eastAsia="仿宋_GB2312"/>
          <w:kern w:val="0"/>
          <w:sz w:val="32"/>
          <w:szCs w:val="32"/>
        </w:rPr>
        <w:t>XXX</w:t>
      </w:r>
      <w:r>
        <w:rPr>
          <w:rFonts w:hint="eastAsia" w:eastAsia="仿宋_GB2312"/>
          <w:kern w:val="0"/>
          <w:sz w:val="32"/>
          <w:szCs w:val="32"/>
        </w:rPr>
        <w:t>，身份证号：</w:t>
      </w:r>
      <w:r>
        <w:rPr>
          <w:rFonts w:eastAsia="仿宋_GB2312"/>
          <w:kern w:val="0"/>
          <w:sz w:val="32"/>
          <w:szCs w:val="32"/>
        </w:rPr>
        <w:t>XXXXXXXXXXXXXXXXXX</w:t>
      </w:r>
      <w:r>
        <w:rPr>
          <w:rFonts w:hint="eastAsia" w:eastAsia="仿宋_GB2312"/>
          <w:kern w:val="0"/>
          <w:sz w:val="32"/>
          <w:szCs w:val="32"/>
        </w:rPr>
        <w:t>，报考</w:t>
      </w:r>
      <w:r>
        <w:rPr>
          <w:rFonts w:hint="eastAsia" w:eastAsia="仿宋_GB2312"/>
          <w:sz w:val="32"/>
          <w:szCs w:val="32"/>
          <w:shd w:val="clear" w:color="auto" w:fill="FFFFFF"/>
        </w:rPr>
        <w:t>国家能源局甘肃监管办公室市场监管处一级主任科员及以下职位</w:t>
      </w:r>
      <w:r>
        <w:rPr>
          <w:rFonts w:hint="eastAsia" w:eastAsia="仿宋_GB2312"/>
          <w:kern w:val="0"/>
          <w:sz w:val="32"/>
          <w:szCs w:val="32"/>
        </w:rPr>
        <w:t>（职位代码</w:t>
      </w:r>
      <w:r>
        <w:rPr>
          <w:rFonts w:eastAsia="仿宋_GB2312"/>
          <w:sz w:val="32"/>
          <w:szCs w:val="32"/>
          <w:shd w:val="clear" w:color="auto" w:fill="FFFFFF"/>
        </w:rPr>
        <w:t>300110109001</w:t>
      </w:r>
      <w:r>
        <w:rPr>
          <w:rFonts w:hint="eastAsia" w:eastAsia="仿宋_GB2312"/>
          <w:sz w:val="32"/>
          <w:szCs w:val="32"/>
          <w:shd w:val="clear" w:color="auto" w:fill="FFFFFF"/>
        </w:rPr>
        <w:t>）</w:t>
      </w:r>
      <w:r>
        <w:rPr>
          <w:rFonts w:hint="eastAsia" w:eastAsia="仿宋_GB2312"/>
          <w:kern w:val="0"/>
          <w:sz w:val="32"/>
          <w:szCs w:val="32"/>
        </w:rPr>
        <w:t>，已进入该职位面试名单。现因个人原因，自愿放弃参加面试，特此声明。</w:t>
      </w:r>
    </w:p>
    <w:p w14:paraId="39D72018">
      <w:pPr>
        <w:widowControl/>
        <w:adjustRightInd w:val="0"/>
        <w:snapToGrid w:val="0"/>
        <w:spacing w:line="560" w:lineRule="exact"/>
        <w:ind w:firstLine="640" w:firstLineChars="200"/>
        <w:jc w:val="left"/>
        <w:rPr>
          <w:rFonts w:eastAsia="仿宋_GB2312"/>
          <w:kern w:val="0"/>
          <w:sz w:val="32"/>
          <w:szCs w:val="32"/>
        </w:rPr>
      </w:pPr>
      <w:r>
        <w:rPr>
          <w:rFonts w:hint="eastAsia" w:eastAsia="仿宋_GB2312"/>
          <w:kern w:val="0"/>
          <w:sz w:val="32"/>
          <w:szCs w:val="32"/>
        </w:rPr>
        <w:t>联系电话：</w:t>
      </w:r>
      <w:r>
        <w:rPr>
          <w:rFonts w:eastAsia="仿宋_GB2312"/>
          <w:kern w:val="0"/>
          <w:sz w:val="32"/>
          <w:szCs w:val="32"/>
        </w:rPr>
        <w:t>XXXXXXXXXXX</w:t>
      </w:r>
    </w:p>
    <w:p w14:paraId="769535F8">
      <w:pPr>
        <w:widowControl/>
        <w:adjustRightInd w:val="0"/>
        <w:snapToGrid w:val="0"/>
        <w:spacing w:line="560" w:lineRule="exact"/>
        <w:ind w:firstLine="640" w:firstLineChars="200"/>
        <w:jc w:val="left"/>
        <w:rPr>
          <w:rFonts w:eastAsia="仿宋_GB2312"/>
          <w:kern w:val="0"/>
          <w:sz w:val="32"/>
          <w:szCs w:val="32"/>
        </w:rPr>
      </w:pPr>
    </w:p>
    <w:p w14:paraId="7C997E37">
      <w:pPr>
        <w:widowControl/>
        <w:wordWrap w:val="0"/>
        <w:ind w:right="280" w:firstLine="448" w:firstLineChars="160"/>
        <w:jc w:val="right"/>
        <w:rPr>
          <w:rFonts w:eastAsia="仿宋_GB2312"/>
          <w:kern w:val="0"/>
          <w:sz w:val="28"/>
          <w:szCs w:val="28"/>
        </w:rPr>
      </w:pPr>
      <w:r>
        <w:rPr>
          <w:rFonts w:hint="eastAsia" w:eastAsia="仿宋_GB2312"/>
          <w:kern w:val="0"/>
          <w:sz w:val="28"/>
          <w:szCs w:val="28"/>
        </w:rPr>
        <w:t>签名（考生本人手写）：</w:t>
      </w:r>
    </w:p>
    <w:p w14:paraId="70A9B7BA">
      <w:pPr>
        <w:widowControl/>
        <w:ind w:firstLine="448" w:firstLineChars="160"/>
        <w:jc w:val="center"/>
        <w:rPr>
          <w:rFonts w:eastAsia="仿宋_GB2312"/>
          <w:kern w:val="0"/>
          <w:sz w:val="28"/>
          <w:szCs w:val="28"/>
        </w:rPr>
      </w:pPr>
      <w:r>
        <w:rPr>
          <w:rFonts w:hint="eastAsia" w:eastAsia="仿宋_GB2312"/>
          <w:kern w:val="0"/>
          <w:sz w:val="28"/>
          <w:szCs w:val="28"/>
        </w:rPr>
        <w:t>日期：</w:t>
      </w:r>
    </w:p>
    <w:p w14:paraId="492EB8A4">
      <w:pPr>
        <w:widowControl/>
        <w:adjustRightInd w:val="0"/>
        <w:snapToGrid w:val="0"/>
        <w:spacing w:line="560" w:lineRule="exact"/>
        <w:ind w:firstLine="640" w:firstLineChars="200"/>
        <w:jc w:val="left"/>
        <w:rPr>
          <w:rFonts w:eastAsia="仿宋_GB2312"/>
          <w:kern w:val="0"/>
          <w:sz w:val="32"/>
          <w:szCs w:val="32"/>
          <w:u w:val="single"/>
        </w:rPr>
      </w:pPr>
    </w:p>
    <w:p w14:paraId="11B7FE6F">
      <w:pPr>
        <w:widowControl/>
        <w:adjustRightInd w:val="0"/>
        <w:snapToGrid w:val="0"/>
        <w:spacing w:line="560" w:lineRule="exact"/>
        <w:ind w:firstLine="640" w:firstLineChars="200"/>
        <w:jc w:val="left"/>
        <w:rPr>
          <w:rFonts w:eastAsia="仿宋_GB2312"/>
          <w:kern w:val="0"/>
          <w:sz w:val="32"/>
          <w:szCs w:val="32"/>
          <w:u w:val="single"/>
        </w:rPr>
      </w:pPr>
    </w:p>
    <w:p w14:paraId="2A04B315">
      <w:pPr>
        <w:jc w:val="center"/>
        <w:rPr>
          <w:rFonts w:eastAsia="方正仿宋_GBK"/>
          <w:spacing w:val="8"/>
          <w:sz w:val="84"/>
          <w:szCs w:val="84"/>
        </w:rPr>
      </w:pPr>
      <w:r>
        <w:rPr>
          <w:rFonts w:hint="eastAsia" w:eastAsia="方正仿宋_GBK"/>
          <w:spacing w:val="8"/>
          <w:sz w:val="84"/>
          <w:szCs w:val="84"/>
        </w:rPr>
        <w:t>身份证复印件粘贴处</w:t>
      </w:r>
    </w:p>
    <w:p w14:paraId="638971AC">
      <w:pPr>
        <w:adjustRightInd w:val="0"/>
        <w:snapToGrid w:val="0"/>
        <w:spacing w:line="660" w:lineRule="exact"/>
        <w:ind w:firstLine="640" w:firstLineChars="200"/>
        <w:rPr>
          <w:rFonts w:eastAsia="仿宋"/>
          <w:sz w:val="32"/>
          <w:szCs w:val="32"/>
        </w:rPr>
      </w:pPr>
    </w:p>
    <w:p w14:paraId="2B78B05C">
      <w:pPr>
        <w:adjustRightInd w:val="0"/>
        <w:snapToGrid w:val="0"/>
        <w:spacing w:line="660" w:lineRule="exact"/>
        <w:ind w:firstLine="640" w:firstLineChars="200"/>
        <w:rPr>
          <w:rFonts w:eastAsia="仿宋"/>
          <w:sz w:val="32"/>
          <w:szCs w:val="32"/>
        </w:rPr>
      </w:pPr>
    </w:p>
    <w:p w14:paraId="17CDA695">
      <w:pPr>
        <w:adjustRightInd w:val="0"/>
        <w:snapToGrid w:val="0"/>
        <w:spacing w:line="660" w:lineRule="exact"/>
        <w:ind w:firstLine="640" w:firstLineChars="200"/>
        <w:rPr>
          <w:rFonts w:eastAsia="仿宋"/>
          <w:sz w:val="32"/>
          <w:szCs w:val="32"/>
        </w:rPr>
      </w:pPr>
    </w:p>
    <w:p w14:paraId="0EDCC1F7">
      <w:pPr>
        <w:spacing w:line="660" w:lineRule="exact"/>
        <w:rPr>
          <w:rFonts w:eastAsia="黑体"/>
          <w:bCs/>
          <w:color w:val="000000"/>
          <w:spacing w:val="8"/>
          <w:sz w:val="32"/>
          <w:szCs w:val="32"/>
        </w:rPr>
      </w:pPr>
      <w:r>
        <w:rPr>
          <w:rFonts w:hint="eastAsia" w:eastAsia="黑体"/>
          <w:bCs/>
          <w:color w:val="000000"/>
          <w:spacing w:val="8"/>
          <w:sz w:val="32"/>
          <w:szCs w:val="32"/>
        </w:rPr>
        <w:t>附件</w:t>
      </w:r>
      <w:r>
        <w:rPr>
          <w:rFonts w:eastAsia="黑体"/>
          <w:bCs/>
          <w:color w:val="000000"/>
          <w:spacing w:val="8"/>
          <w:sz w:val="32"/>
          <w:szCs w:val="32"/>
        </w:rPr>
        <w:t>3</w:t>
      </w:r>
    </w:p>
    <w:p w14:paraId="315C3AED">
      <w:pPr>
        <w:spacing w:line="660" w:lineRule="exact"/>
        <w:jc w:val="center"/>
        <w:rPr>
          <w:rFonts w:eastAsia="仿宋"/>
          <w:b/>
          <w:bCs/>
          <w:color w:val="000000"/>
          <w:spacing w:val="8"/>
          <w:sz w:val="32"/>
          <w:szCs w:val="32"/>
        </w:rPr>
      </w:pPr>
    </w:p>
    <w:p w14:paraId="4CDD0C8D">
      <w:pPr>
        <w:spacing w:line="660" w:lineRule="exact"/>
        <w:ind w:firstLine="3192" w:firstLineChars="700"/>
        <w:rPr>
          <w:rFonts w:ascii="方正小标宋简体" w:hAnsi="方正小标宋简体" w:eastAsia="方正小标宋简体" w:cs="方正小标宋简体"/>
          <w:b/>
          <w:bCs/>
          <w:color w:val="000000"/>
          <w:spacing w:val="8"/>
          <w:sz w:val="32"/>
          <w:szCs w:val="32"/>
        </w:rPr>
      </w:pPr>
      <w:r>
        <w:rPr>
          <w:rFonts w:hint="eastAsia" w:ascii="方正小标宋简体" w:hAnsi="方正小标宋简体" w:eastAsia="方正小标宋简体" w:cs="方正小标宋简体"/>
          <w:bCs/>
          <w:color w:val="000000"/>
          <w:spacing w:val="8"/>
          <w:sz w:val="44"/>
          <w:szCs w:val="44"/>
        </w:rPr>
        <w:t>待业情况说明</w:t>
      </w:r>
    </w:p>
    <w:p w14:paraId="6DDF8AFC">
      <w:pPr>
        <w:adjustRightInd w:val="0"/>
        <w:snapToGrid w:val="0"/>
        <w:spacing w:line="660" w:lineRule="exact"/>
        <w:rPr>
          <w:rFonts w:eastAsia="仿宋_GB2312" w:cs="仿宋_GB2312"/>
          <w:kern w:val="0"/>
          <w:sz w:val="32"/>
          <w:szCs w:val="32"/>
        </w:rPr>
      </w:pPr>
    </w:p>
    <w:p w14:paraId="4CADB5C0">
      <w:pPr>
        <w:adjustRightInd w:val="0"/>
        <w:snapToGrid w:val="0"/>
        <w:spacing w:line="660" w:lineRule="exact"/>
        <w:rPr>
          <w:rFonts w:eastAsia="仿宋"/>
          <w:bCs/>
          <w:spacing w:val="8"/>
          <w:sz w:val="32"/>
          <w:szCs w:val="32"/>
        </w:rPr>
      </w:pPr>
      <w:r>
        <w:rPr>
          <w:rFonts w:hint="eastAsia" w:eastAsia="仿宋_GB2312" w:cs="仿宋_GB2312"/>
          <w:kern w:val="0"/>
          <w:sz w:val="32"/>
          <w:szCs w:val="32"/>
        </w:rPr>
        <w:t>国家能源局甘肃监管办公室</w:t>
      </w:r>
      <w:r>
        <w:rPr>
          <w:rFonts w:hint="eastAsia" w:eastAsia="仿宋"/>
          <w:bCs/>
          <w:spacing w:val="8"/>
          <w:sz w:val="32"/>
          <w:szCs w:val="32"/>
        </w:rPr>
        <w:t>：</w:t>
      </w:r>
    </w:p>
    <w:p w14:paraId="5C6D46D0">
      <w:pPr>
        <w:adjustRightInd w:val="0"/>
        <w:snapToGrid w:val="0"/>
        <w:spacing w:line="660" w:lineRule="exact"/>
        <w:ind w:firstLine="705"/>
        <w:rPr>
          <w:rFonts w:eastAsia="仿宋_GB2312"/>
          <w:bCs/>
          <w:color w:val="000000"/>
          <w:spacing w:val="8"/>
          <w:sz w:val="32"/>
          <w:szCs w:val="32"/>
        </w:rPr>
      </w:pPr>
      <w:r>
        <w:rPr>
          <w:rFonts w:eastAsia="仿宋_GB2312"/>
          <w:bCs/>
          <w:color w:val="000000"/>
          <w:spacing w:val="8"/>
          <w:sz w:val="32"/>
          <w:szCs w:val="32"/>
        </w:rPr>
        <w:t>XXX</w:t>
      </w:r>
      <w:r>
        <w:rPr>
          <w:rFonts w:hint="eastAsia" w:eastAsia="仿宋_GB2312"/>
          <w:bCs/>
          <w:color w:val="000000"/>
          <w:spacing w:val="8"/>
          <w:sz w:val="32"/>
          <w:szCs w:val="32"/>
        </w:rPr>
        <w:t>同志，性别</w:t>
      </w:r>
      <w:r>
        <w:rPr>
          <w:rFonts w:eastAsia="仿宋_GB2312"/>
          <w:bCs/>
          <w:color w:val="000000"/>
          <w:spacing w:val="8"/>
          <w:sz w:val="32"/>
          <w:szCs w:val="32"/>
        </w:rPr>
        <w:t>X</w:t>
      </w:r>
      <w:r>
        <w:rPr>
          <w:rFonts w:hint="eastAsia" w:eastAsia="仿宋_GB2312"/>
          <w:bCs/>
          <w:color w:val="000000"/>
          <w:spacing w:val="8"/>
          <w:sz w:val="32"/>
          <w:szCs w:val="32"/>
        </w:rPr>
        <w:t>，身份证号码为：</w:t>
      </w:r>
      <w:r>
        <w:rPr>
          <w:rFonts w:eastAsia="仿宋_GB2312"/>
          <w:kern w:val="0"/>
          <w:sz w:val="32"/>
          <w:szCs w:val="32"/>
        </w:rPr>
        <w:t>XXXXXXXX</w:t>
      </w:r>
      <w:r>
        <w:rPr>
          <w:rFonts w:hint="eastAsia" w:eastAsia="仿宋_GB2312"/>
          <w:bCs/>
          <w:color w:val="000000"/>
          <w:spacing w:val="8"/>
          <w:sz w:val="32"/>
          <w:szCs w:val="32"/>
        </w:rPr>
        <w:t>，其户籍在</w:t>
      </w:r>
      <w:r>
        <w:rPr>
          <w:rFonts w:eastAsia="仿宋_GB2312"/>
          <w:bCs/>
          <w:color w:val="000000"/>
          <w:spacing w:val="8"/>
          <w:sz w:val="32"/>
          <w:szCs w:val="32"/>
        </w:rPr>
        <w:t>XXXX</w:t>
      </w:r>
      <w:r>
        <w:rPr>
          <w:rFonts w:hint="eastAsia" w:eastAsia="仿宋_GB2312"/>
          <w:bCs/>
          <w:color w:val="000000"/>
          <w:spacing w:val="8"/>
          <w:sz w:val="32"/>
          <w:szCs w:val="32"/>
        </w:rPr>
        <w:t>，现系待业人员。</w:t>
      </w:r>
    </w:p>
    <w:p w14:paraId="430D3EA7">
      <w:pPr>
        <w:adjustRightInd w:val="0"/>
        <w:snapToGrid w:val="0"/>
        <w:spacing w:line="660" w:lineRule="exact"/>
        <w:ind w:firstLine="672" w:firstLineChars="200"/>
        <w:rPr>
          <w:rFonts w:eastAsia="仿宋"/>
          <w:bCs/>
          <w:color w:val="000000"/>
          <w:spacing w:val="8"/>
          <w:sz w:val="32"/>
          <w:szCs w:val="32"/>
        </w:rPr>
      </w:pPr>
    </w:p>
    <w:p w14:paraId="61A9ADD6">
      <w:pPr>
        <w:adjustRightInd w:val="0"/>
        <w:snapToGrid w:val="0"/>
        <w:spacing w:line="660" w:lineRule="exact"/>
        <w:rPr>
          <w:rFonts w:eastAsia="仿宋"/>
          <w:bCs/>
          <w:color w:val="000000"/>
          <w:spacing w:val="8"/>
          <w:sz w:val="32"/>
          <w:szCs w:val="32"/>
        </w:rPr>
      </w:pPr>
    </w:p>
    <w:p w14:paraId="6B213331">
      <w:pPr>
        <w:adjustRightInd w:val="0"/>
        <w:snapToGrid w:val="0"/>
        <w:spacing w:line="660" w:lineRule="exact"/>
        <w:ind w:firstLine="4704" w:firstLineChars="1400"/>
        <w:rPr>
          <w:rFonts w:eastAsia="仿宋_GB2312"/>
          <w:bCs/>
          <w:color w:val="000000"/>
          <w:spacing w:val="8"/>
          <w:sz w:val="32"/>
          <w:szCs w:val="32"/>
        </w:rPr>
      </w:pPr>
      <w:r>
        <w:rPr>
          <w:rFonts w:hint="eastAsia" w:eastAsia="仿宋_GB2312"/>
          <w:bCs/>
          <w:color w:val="000000"/>
          <w:spacing w:val="8"/>
          <w:sz w:val="32"/>
          <w:szCs w:val="32"/>
        </w:rPr>
        <w:t>盖章</w:t>
      </w:r>
    </w:p>
    <w:p w14:paraId="196273B3">
      <w:pPr>
        <w:adjustRightInd w:val="0"/>
        <w:snapToGrid w:val="0"/>
        <w:spacing w:line="660" w:lineRule="exact"/>
        <w:ind w:firstLine="640" w:firstLineChars="200"/>
        <w:rPr>
          <w:rFonts w:eastAsia="仿宋_GB2312"/>
          <w:sz w:val="32"/>
          <w:szCs w:val="32"/>
        </w:rPr>
      </w:pPr>
      <w:r>
        <w:rPr>
          <w:rFonts w:eastAsia="仿宋_GB2312"/>
          <w:sz w:val="32"/>
          <w:szCs w:val="32"/>
        </w:rPr>
        <w:t xml:space="preserve">                               20XX</w:t>
      </w:r>
      <w:r>
        <w:rPr>
          <w:rFonts w:hint="eastAsia" w:eastAsia="仿宋_GB2312"/>
          <w:sz w:val="32"/>
          <w:szCs w:val="32"/>
        </w:rPr>
        <w:t>年月日</w:t>
      </w:r>
    </w:p>
    <w:p w14:paraId="76371AEF">
      <w:pPr>
        <w:adjustRightInd w:val="0"/>
        <w:snapToGrid w:val="0"/>
        <w:spacing w:line="660" w:lineRule="exact"/>
        <w:ind w:firstLine="640" w:firstLineChars="200"/>
        <w:rPr>
          <w:rFonts w:eastAsia="仿宋"/>
          <w:sz w:val="32"/>
          <w:szCs w:val="32"/>
        </w:rPr>
      </w:pPr>
    </w:p>
    <w:p w14:paraId="60FB6D2B">
      <w:pPr>
        <w:spacing w:line="660" w:lineRule="exact"/>
        <w:rPr>
          <w:rFonts w:eastAsia="仿宋_GB2312"/>
          <w:sz w:val="32"/>
          <w:szCs w:val="32"/>
          <w:shd w:val="clear" w:color="auto" w:fill="FFFFFF"/>
        </w:rPr>
      </w:pPr>
    </w:p>
    <w:p w14:paraId="5EF6D896">
      <w:pPr>
        <w:spacing w:line="660" w:lineRule="exact"/>
        <w:rPr>
          <w:rFonts w:eastAsia="仿宋_GB2312"/>
          <w:sz w:val="32"/>
          <w:szCs w:val="32"/>
          <w:shd w:val="clear" w:color="auto" w:fill="FFFFFF"/>
        </w:rPr>
      </w:pPr>
    </w:p>
    <w:p w14:paraId="765A0B2F">
      <w:pPr>
        <w:spacing w:line="660" w:lineRule="exact"/>
        <w:rPr>
          <w:rFonts w:eastAsia="仿宋_GB2312"/>
          <w:sz w:val="32"/>
          <w:szCs w:val="32"/>
          <w:shd w:val="clear" w:color="auto" w:fill="FFFFFF"/>
        </w:rPr>
      </w:pPr>
    </w:p>
    <w:p w14:paraId="3CD64A88">
      <w:pPr>
        <w:spacing w:line="660" w:lineRule="exact"/>
        <w:rPr>
          <w:rFonts w:eastAsia="仿宋_GB2312"/>
          <w:sz w:val="32"/>
          <w:szCs w:val="32"/>
          <w:shd w:val="clear" w:color="auto" w:fill="FFFFFF"/>
        </w:rPr>
      </w:pPr>
      <w:r>
        <w:rPr>
          <w:rFonts w:eastAsia="仿宋_GB2312"/>
          <w:sz w:val="32"/>
          <w:szCs w:val="32"/>
          <w:shd w:val="clear" w:color="auto" w:fill="FFFFFF"/>
        </w:rPr>
        <w:t>注：该</w:t>
      </w:r>
      <w:r>
        <w:rPr>
          <w:rFonts w:hint="eastAsia" w:eastAsia="仿宋_GB2312"/>
          <w:sz w:val="32"/>
          <w:szCs w:val="32"/>
          <w:shd w:val="clear" w:color="auto" w:fill="FFFFFF"/>
        </w:rPr>
        <w:t>说明</w:t>
      </w:r>
      <w:r>
        <w:rPr>
          <w:rFonts w:eastAsia="仿宋_GB2312"/>
          <w:sz w:val="32"/>
          <w:szCs w:val="32"/>
          <w:shd w:val="clear" w:color="auto" w:fill="FFFFFF"/>
        </w:rPr>
        <w:t>由户籍所在地居委会、社区、街道、乡镇或相关劳动或社会保障机构开具。</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altName w:val="Times New Roman"/>
    <w:panose1 w:val="00000000000000000000"/>
    <w:charset w:val="00"/>
    <w:family w:val="auto"/>
    <w:pitch w:val="default"/>
    <w:sig w:usb0="00000000" w:usb1="00000000" w:usb2="00000000" w:usb3="00000000" w:csb0="00000000" w:csb1="00000000"/>
  </w:font>
  <w:font w:name="方正仿宋_GBK">
    <w:altName w:val="宋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B235B">
    <w:pPr>
      <w:pStyle w:val="4"/>
      <w:jc w:val="center"/>
    </w:pPr>
    <w:r>
      <w:rPr>
        <w:sz w:val="24"/>
        <w:szCs w:val="24"/>
      </w:rPr>
      <w:fldChar w:fldCharType="begin"/>
    </w:r>
    <w:r>
      <w:rPr>
        <w:sz w:val="24"/>
        <w:szCs w:val="24"/>
      </w:rPr>
      <w:instrText xml:space="preserve"> PAGE   \* MERGEFORMAT </w:instrText>
    </w:r>
    <w:r>
      <w:rPr>
        <w:sz w:val="24"/>
        <w:szCs w:val="24"/>
      </w:rPr>
      <w:fldChar w:fldCharType="separate"/>
    </w:r>
    <w:r>
      <w:t>1</w:t>
    </w:r>
    <w:r>
      <w:rPr>
        <w:sz w:val="24"/>
        <w:szCs w:val="24"/>
      </w:rPr>
      <w:fldChar w:fldCharType="end"/>
    </w:r>
  </w:p>
  <w:p w14:paraId="3F03996D">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8C5990"/>
    <w:multiLevelType w:val="multilevel"/>
    <w:tmpl w:val="758C5990"/>
    <w:lvl w:ilvl="0" w:tentative="0">
      <w:start w:val="1"/>
      <w:numFmt w:val="japaneseCounting"/>
      <w:lvlText w:val="%1、"/>
      <w:lvlJc w:val="left"/>
      <w:pPr>
        <w:ind w:left="1380" w:hanging="720"/>
      </w:pPr>
      <w:rPr>
        <w:rFonts w:hint="default"/>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GNkNmYxMTRjMDRmYTNjZWFiMjNkOGIwZmJlNWIyZDEifQ=="/>
  </w:docVars>
  <w:rsids>
    <w:rsidRoot w:val="00207ECA"/>
    <w:rsid w:val="000B3609"/>
    <w:rsid w:val="001C7B1D"/>
    <w:rsid w:val="00207ECA"/>
    <w:rsid w:val="0023244F"/>
    <w:rsid w:val="00346B4F"/>
    <w:rsid w:val="00361E20"/>
    <w:rsid w:val="00433A9D"/>
    <w:rsid w:val="004B439A"/>
    <w:rsid w:val="004F7707"/>
    <w:rsid w:val="00524B0C"/>
    <w:rsid w:val="00561997"/>
    <w:rsid w:val="0056238F"/>
    <w:rsid w:val="00601C79"/>
    <w:rsid w:val="00667ECC"/>
    <w:rsid w:val="006B7A25"/>
    <w:rsid w:val="007070F0"/>
    <w:rsid w:val="00825080"/>
    <w:rsid w:val="008577BA"/>
    <w:rsid w:val="00897C70"/>
    <w:rsid w:val="009112B1"/>
    <w:rsid w:val="009A1767"/>
    <w:rsid w:val="009C011E"/>
    <w:rsid w:val="00A11CED"/>
    <w:rsid w:val="00AE6A61"/>
    <w:rsid w:val="00B85241"/>
    <w:rsid w:val="00BB502A"/>
    <w:rsid w:val="00CE75FD"/>
    <w:rsid w:val="00E74713"/>
    <w:rsid w:val="00E92716"/>
    <w:rsid w:val="00EC096D"/>
    <w:rsid w:val="00EF51E0"/>
    <w:rsid w:val="014E32B3"/>
    <w:rsid w:val="134C2B7E"/>
    <w:rsid w:val="1BBD542F"/>
    <w:rsid w:val="238B5497"/>
    <w:rsid w:val="2C2828B4"/>
    <w:rsid w:val="3FBD3051"/>
    <w:rsid w:val="418D5313"/>
    <w:rsid w:val="4B207220"/>
    <w:rsid w:val="61B80996"/>
    <w:rsid w:val="694A349C"/>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0"/>
    <w:qFormat/>
    <w:uiPriority w:val="0"/>
    <w:pPr>
      <w:ind w:firstLine="640" w:firstLineChars="200"/>
    </w:pPr>
    <w:rPr>
      <w:rFonts w:eastAsia="黑体"/>
      <w:sz w:val="32"/>
      <w:szCs w:val="24"/>
    </w:rPr>
  </w:style>
  <w:style w:type="paragraph" w:styleId="3">
    <w:name w:val="Balloon Text"/>
    <w:basedOn w:val="1"/>
    <w:link w:val="12"/>
    <w:semiHidden/>
    <w:unhideWhenUsed/>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u w:val="single"/>
    </w:rPr>
  </w:style>
  <w:style w:type="paragraph" w:customStyle="1" w:styleId="9">
    <w:name w:val="列出段落1"/>
    <w:basedOn w:val="1"/>
    <w:qFormat/>
    <w:uiPriority w:val="34"/>
    <w:pPr>
      <w:ind w:firstLine="420" w:firstLineChars="200"/>
    </w:pPr>
    <w:rPr>
      <w:rFonts w:ascii="Calibri" w:hAnsi="Calibri" w:cs="黑体"/>
      <w:szCs w:val="22"/>
    </w:rPr>
  </w:style>
  <w:style w:type="character" w:customStyle="1" w:styleId="10">
    <w:name w:val="正文文本缩进 Char"/>
    <w:basedOn w:val="7"/>
    <w:link w:val="2"/>
    <w:qFormat/>
    <w:uiPriority w:val="0"/>
    <w:rPr>
      <w:rFonts w:eastAsia="黑体"/>
      <w:kern w:val="2"/>
      <w:sz w:val="32"/>
      <w:szCs w:val="24"/>
    </w:rPr>
  </w:style>
  <w:style w:type="character" w:customStyle="1" w:styleId="11">
    <w:name w:val="页脚 Char"/>
    <w:basedOn w:val="7"/>
    <w:link w:val="4"/>
    <w:uiPriority w:val="99"/>
    <w:rPr>
      <w:kern w:val="2"/>
      <w:sz w:val="18"/>
    </w:rPr>
  </w:style>
  <w:style w:type="character" w:customStyle="1" w:styleId="12">
    <w:name w:val="批注框文本 Char"/>
    <w:basedOn w:val="7"/>
    <w:link w:val="3"/>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2422</Words>
  <Characters>2745</Characters>
  <Lines>21</Lines>
  <Paragraphs>6</Paragraphs>
  <TotalTime>8</TotalTime>
  <ScaleCrop>false</ScaleCrop>
  <LinksUpToDate>false</LinksUpToDate>
  <CharactersWithSpaces>2781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2020-05-18T03:21:00Z</dcterms:created>
  <dc:creator>微软中国</dc:creator>
  <cp:lastModifiedBy>夕颜</cp:lastModifiedBy>
  <cp:lastPrinted>2020-06-08T07:21:00Z</cp:lastPrinted>
  <dcterms:modified xsi:type="dcterms:W3CDTF">2024-06-14T07:54:44Z</dcterms:modified>
  <dc:title>人力资源和社会保障部机关2015年录用公务员面试公告</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6F64AF0031C346E8917EE91A5D320489_12</vt:lpwstr>
  </property>
</Properties>
</file>