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681772A">
      <w:pPr>
        <w:shd w:val="solid" w:color="FFFFFF" w:fill="auto"/>
        <w:autoSpaceDN w:val="0"/>
        <w:spacing w:line="528" w:lineRule="auto"/>
        <w:jc w:val="center"/>
        <w:rPr>
          <w:rFonts w:ascii="方正小标宋简体" w:hAnsi="宋体" w:eastAsia="方正小标宋简体"/>
          <w:bCs/>
          <w:spacing w:val="-4"/>
          <w:sz w:val="36"/>
          <w:szCs w:val="36"/>
        </w:rPr>
      </w:pPr>
      <w:r>
        <w:rPr>
          <w:rFonts w:hint="eastAsia" w:ascii="方正小标宋简体" w:hAnsi="宋体" w:eastAsia="方正小标宋简体"/>
          <w:bCs/>
          <w:spacing w:val="-4"/>
          <w:sz w:val="36"/>
          <w:szCs w:val="36"/>
        </w:rPr>
        <w:t>国家能源局贵州监管办公室</w:t>
      </w:r>
      <w:r>
        <w:rPr>
          <w:rFonts w:ascii="方正小标宋简体" w:hAnsi="宋体" w:eastAsia="方正小标宋简体"/>
          <w:bCs/>
          <w:spacing w:val="-4"/>
          <w:sz w:val="36"/>
          <w:szCs w:val="36"/>
        </w:rPr>
        <w:t>2021</w:t>
      </w:r>
      <w:r>
        <w:rPr>
          <w:rFonts w:hint="eastAsia" w:ascii="方正小标宋简体" w:hAnsi="宋体" w:eastAsia="方正小标宋简体"/>
          <w:bCs/>
          <w:spacing w:val="-4"/>
          <w:sz w:val="36"/>
          <w:szCs w:val="36"/>
        </w:rPr>
        <w:t>年</w:t>
      </w:r>
    </w:p>
    <w:p w14:paraId="07DAAC21">
      <w:pPr>
        <w:shd w:val="solid" w:color="FFFFFF" w:fill="auto"/>
        <w:autoSpaceDN w:val="0"/>
        <w:spacing w:line="528" w:lineRule="auto"/>
        <w:jc w:val="center"/>
        <w:rPr>
          <w:rFonts w:ascii="方正小标宋简体" w:hAnsi="宋体" w:eastAsia="方正小标宋简体"/>
          <w:bCs/>
          <w:sz w:val="32"/>
          <w:szCs w:val="32"/>
          <w:shd w:val="clear" w:color="auto" w:fill="FFFFFF"/>
        </w:rPr>
      </w:pPr>
      <w:r>
        <w:rPr>
          <w:rFonts w:hint="eastAsia" w:ascii="方正小标宋简体" w:hAnsi="宋体" w:eastAsia="方正小标宋简体"/>
          <w:bCs/>
          <w:sz w:val="36"/>
          <w:szCs w:val="36"/>
          <w:shd w:val="clear" w:color="auto" w:fill="FFFFFF"/>
        </w:rPr>
        <w:t>考试录用公务员面试公告</w:t>
      </w:r>
    </w:p>
    <w:p w14:paraId="09A41AD5">
      <w:pPr>
        <w:shd w:val="solid" w:color="FFFFFF" w:fill="auto"/>
        <w:autoSpaceDN w:val="0"/>
        <w:spacing w:line="528" w:lineRule="auto"/>
        <w:ind w:firstLine="640"/>
        <w:rPr>
          <w:rFonts w:eastAsia="仿宋_GB2312"/>
          <w:sz w:val="32"/>
          <w:szCs w:val="32"/>
          <w:shd w:val="clear" w:color="auto" w:fill="FFFFFF"/>
        </w:rPr>
      </w:pPr>
    </w:p>
    <w:p w14:paraId="28167262">
      <w:pPr>
        <w:shd w:val="solid" w:color="FFFFFF" w:fill="auto"/>
        <w:autoSpaceDN w:val="0"/>
        <w:spacing w:line="560" w:lineRule="exact"/>
        <w:ind w:firstLine="640" w:firstLineChars="200"/>
        <w:rPr>
          <w:sz w:val="32"/>
          <w:szCs w:val="32"/>
          <w:shd w:val="clear" w:color="auto" w:fill="FFFFFF"/>
        </w:rPr>
      </w:pPr>
      <w:r>
        <w:rPr>
          <w:rFonts w:hint="eastAsia" w:eastAsia="仿宋_GB2312"/>
          <w:sz w:val="32"/>
          <w:szCs w:val="32"/>
        </w:rPr>
        <w:t>根据公务员法和公务员录用有关规定</w:t>
      </w:r>
      <w:r>
        <w:rPr>
          <w:rFonts w:hint="eastAsia" w:eastAsia="仿宋_GB2312"/>
          <w:sz w:val="32"/>
          <w:szCs w:val="32"/>
          <w:shd w:val="clear" w:color="auto" w:fill="FFFFFF"/>
        </w:rPr>
        <w:t>，现就</w:t>
      </w:r>
      <w:r>
        <w:rPr>
          <w:rFonts w:eastAsia="仿宋_GB2312"/>
          <w:sz w:val="32"/>
          <w:szCs w:val="32"/>
          <w:shd w:val="clear" w:color="auto" w:fill="FFFFFF"/>
        </w:rPr>
        <w:t>2021</w:t>
      </w:r>
      <w:r>
        <w:rPr>
          <w:rFonts w:hint="eastAsia" w:eastAsia="仿宋_GB2312"/>
          <w:sz w:val="32"/>
          <w:szCs w:val="32"/>
          <w:shd w:val="clear" w:color="auto" w:fill="FFFFFF"/>
        </w:rPr>
        <w:t>年</w:t>
      </w:r>
      <w:r>
        <w:rPr>
          <w:rFonts w:hint="eastAsia" w:ascii="仿宋_GB2312" w:hAnsi="仿宋_GB2312" w:eastAsia="仿宋_GB2312" w:cs="仿宋_GB2312"/>
          <w:b/>
          <w:bCs/>
          <w:spacing w:val="-4"/>
          <w:sz w:val="32"/>
          <w:szCs w:val="32"/>
        </w:rPr>
        <w:t>国家能源局贵州监管办公室</w:t>
      </w:r>
      <w:r>
        <w:rPr>
          <w:rFonts w:hint="eastAsia" w:eastAsia="仿宋_GB2312"/>
          <w:sz w:val="32"/>
          <w:szCs w:val="32"/>
          <w:shd w:val="clear" w:color="auto" w:fill="FFFFFF"/>
        </w:rPr>
        <w:t>考试录用公务员面试有关事宜通知如下：</w:t>
      </w:r>
    </w:p>
    <w:p w14:paraId="38D80026">
      <w:pPr>
        <w:shd w:val="solid" w:color="FFFFFF" w:fill="auto"/>
        <w:autoSpaceDN w:val="0"/>
        <w:spacing w:line="528" w:lineRule="auto"/>
        <w:ind w:left="1363" w:hanging="720"/>
        <w:rPr>
          <w:sz w:val="32"/>
          <w:szCs w:val="32"/>
          <w:shd w:val="clear" w:color="auto" w:fill="FFFFFF"/>
        </w:rPr>
      </w:pPr>
      <w:r>
        <w:rPr>
          <w:rFonts w:hint="eastAsia" w:eastAsia="黑体"/>
          <w:sz w:val="32"/>
          <w:szCs w:val="32"/>
          <w:shd w:val="clear" w:color="auto" w:fill="FFFFFF"/>
        </w:rPr>
        <w:t>一、面试名单</w:t>
      </w:r>
    </w:p>
    <w:tbl>
      <w:tblPr>
        <w:tblStyle w:val="6"/>
        <w:tblW w:w="9755" w:type="dxa"/>
        <w:jc w:val="center"/>
        <w:tblLayout w:type="fixed"/>
        <w:tblCellMar>
          <w:top w:w="0" w:type="dxa"/>
          <w:left w:w="108" w:type="dxa"/>
          <w:bottom w:w="0" w:type="dxa"/>
          <w:right w:w="108" w:type="dxa"/>
        </w:tblCellMar>
      </w:tblPr>
      <w:tblGrid>
        <w:gridCol w:w="2234"/>
        <w:gridCol w:w="1134"/>
        <w:gridCol w:w="987"/>
        <w:gridCol w:w="2131"/>
        <w:gridCol w:w="1370"/>
        <w:gridCol w:w="1899"/>
      </w:tblGrid>
      <w:tr w14:paraId="7D71EB7E">
        <w:tblPrEx>
          <w:tblCellMar>
            <w:top w:w="0" w:type="dxa"/>
            <w:left w:w="108" w:type="dxa"/>
            <w:bottom w:w="0" w:type="dxa"/>
            <w:right w:w="108" w:type="dxa"/>
          </w:tblCellMar>
        </w:tblPrEx>
        <w:trPr>
          <w:trHeight w:val="1984"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6AF8E58">
            <w:pPr>
              <w:widowControl/>
              <w:autoSpaceDN w:val="0"/>
              <w:spacing w:line="528" w:lineRule="auto"/>
              <w:jc w:val="center"/>
              <w:rPr>
                <w:sz w:val="28"/>
                <w:szCs w:val="28"/>
              </w:rPr>
            </w:pPr>
            <w:bookmarkStart w:id="0" w:name="RANGE!B4:F45"/>
            <w:bookmarkEnd w:id="0"/>
            <w:r>
              <w:rPr>
                <w:rFonts w:hint="eastAsia" w:eastAsia="黑体"/>
                <w:kern w:val="0"/>
                <w:sz w:val="28"/>
                <w:szCs w:val="28"/>
              </w:rPr>
              <w:t>职位名称及代码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1468F10">
            <w:pPr>
              <w:widowControl/>
              <w:autoSpaceDN w:val="0"/>
              <w:spacing w:line="400" w:lineRule="exact"/>
              <w:jc w:val="center"/>
              <w:rPr>
                <w:rFonts w:eastAsia="黑体"/>
                <w:kern w:val="0"/>
                <w:sz w:val="28"/>
                <w:szCs w:val="28"/>
              </w:rPr>
            </w:pPr>
            <w:r>
              <w:rPr>
                <w:rFonts w:hint="eastAsia" w:eastAsia="黑体"/>
                <w:kern w:val="0"/>
                <w:sz w:val="28"/>
                <w:szCs w:val="28"/>
              </w:rPr>
              <w:t>进入</w:t>
            </w:r>
          </w:p>
          <w:p w14:paraId="0D01B85D">
            <w:pPr>
              <w:widowControl/>
              <w:autoSpaceDN w:val="0"/>
              <w:spacing w:line="400" w:lineRule="exact"/>
              <w:jc w:val="center"/>
              <w:rPr>
                <w:rFonts w:eastAsia="黑体"/>
                <w:kern w:val="0"/>
                <w:sz w:val="28"/>
                <w:szCs w:val="28"/>
              </w:rPr>
            </w:pPr>
            <w:r>
              <w:rPr>
                <w:rFonts w:hint="eastAsia" w:eastAsia="黑体"/>
                <w:kern w:val="0"/>
                <w:sz w:val="28"/>
                <w:szCs w:val="28"/>
              </w:rPr>
              <w:t>面试</w:t>
            </w:r>
          </w:p>
          <w:p w14:paraId="4633A120">
            <w:pPr>
              <w:widowControl/>
              <w:autoSpaceDN w:val="0"/>
              <w:spacing w:line="400" w:lineRule="exact"/>
              <w:jc w:val="center"/>
              <w:rPr>
                <w:rFonts w:eastAsia="黑体"/>
                <w:kern w:val="0"/>
                <w:sz w:val="28"/>
                <w:szCs w:val="28"/>
              </w:rPr>
            </w:pPr>
            <w:r>
              <w:rPr>
                <w:rFonts w:hint="eastAsia" w:eastAsia="黑体"/>
                <w:kern w:val="0"/>
                <w:sz w:val="28"/>
                <w:szCs w:val="28"/>
              </w:rPr>
              <w:t>最低</w:t>
            </w:r>
          </w:p>
          <w:p w14:paraId="1FBA2127">
            <w:pPr>
              <w:widowControl/>
              <w:autoSpaceDN w:val="0"/>
              <w:spacing w:line="400" w:lineRule="exact"/>
              <w:jc w:val="center"/>
              <w:rPr>
                <w:sz w:val="28"/>
                <w:szCs w:val="28"/>
              </w:rPr>
            </w:pPr>
            <w:r>
              <w:rPr>
                <w:rFonts w:hint="eastAsia" w:eastAsia="黑体"/>
                <w:kern w:val="0"/>
                <w:sz w:val="28"/>
                <w:szCs w:val="28"/>
              </w:rPr>
              <w:t>分数</w:t>
            </w:r>
          </w:p>
        </w:tc>
        <w:tc>
          <w:tcPr>
            <w:tcW w:w="98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42FD32F">
            <w:pPr>
              <w:widowControl/>
              <w:autoSpaceDN w:val="0"/>
              <w:spacing w:line="528" w:lineRule="auto"/>
              <w:jc w:val="center"/>
              <w:rPr>
                <w:sz w:val="28"/>
                <w:szCs w:val="28"/>
              </w:rPr>
            </w:pPr>
            <w:r>
              <w:rPr>
                <w:rFonts w:hint="eastAsia" w:eastAsia="黑体"/>
                <w:kern w:val="0"/>
                <w:sz w:val="28"/>
                <w:szCs w:val="28"/>
              </w:rPr>
              <w:t>姓名</w:t>
            </w:r>
          </w:p>
        </w:tc>
        <w:tc>
          <w:tcPr>
            <w:tcW w:w="213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A44164B">
            <w:pPr>
              <w:widowControl/>
              <w:autoSpaceDN w:val="0"/>
              <w:spacing w:line="528" w:lineRule="auto"/>
              <w:jc w:val="center"/>
              <w:rPr>
                <w:sz w:val="28"/>
                <w:szCs w:val="28"/>
              </w:rPr>
            </w:pPr>
            <w:r>
              <w:rPr>
                <w:rFonts w:hint="eastAsia"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9FF8C58">
            <w:pPr>
              <w:widowControl/>
              <w:autoSpaceDN w:val="0"/>
              <w:spacing w:line="528" w:lineRule="auto"/>
              <w:jc w:val="center"/>
              <w:rPr>
                <w:sz w:val="28"/>
                <w:szCs w:val="28"/>
              </w:rPr>
            </w:pPr>
            <w:r>
              <w:rPr>
                <w:rFonts w:hint="eastAsia" w:eastAsia="黑体"/>
                <w:kern w:val="0"/>
                <w:sz w:val="28"/>
                <w:szCs w:val="28"/>
              </w:rPr>
              <w:t>面试时间</w:t>
            </w:r>
          </w:p>
        </w:tc>
        <w:tc>
          <w:tcPr>
            <w:tcW w:w="189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14:paraId="75DF3479">
            <w:pPr>
              <w:widowControl/>
              <w:autoSpaceDN w:val="0"/>
              <w:spacing w:line="528" w:lineRule="auto"/>
              <w:jc w:val="center"/>
              <w:rPr>
                <w:sz w:val="28"/>
                <w:szCs w:val="28"/>
              </w:rPr>
            </w:pPr>
            <w:r>
              <w:rPr>
                <w:rFonts w:hint="eastAsia" w:eastAsia="黑体"/>
                <w:kern w:val="0"/>
                <w:sz w:val="28"/>
                <w:szCs w:val="28"/>
              </w:rPr>
              <w:t>备注</w:t>
            </w:r>
          </w:p>
        </w:tc>
      </w:tr>
      <w:tr w14:paraId="6DA83D6D">
        <w:tblPrEx>
          <w:tblCellMar>
            <w:top w:w="0" w:type="dxa"/>
            <w:left w:w="108" w:type="dxa"/>
            <w:bottom w:w="0" w:type="dxa"/>
            <w:right w:w="108" w:type="dxa"/>
          </w:tblCellMar>
        </w:tblPrEx>
        <w:trPr>
          <w:trHeight w:val="701"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B70514C">
            <w:pPr>
              <w:widowControl/>
              <w:autoSpaceDN w:val="0"/>
              <w:spacing w:line="360" w:lineRule="auto"/>
              <w:jc w:val="center"/>
              <w:rPr>
                <w:sz w:val="24"/>
                <w:szCs w:val="24"/>
              </w:rPr>
            </w:pPr>
            <w:r>
              <w:rPr>
                <w:rFonts w:hint="eastAsia" w:eastAsia="仿宋_GB2312"/>
                <w:sz w:val="24"/>
                <w:szCs w:val="24"/>
              </w:rPr>
              <w:t>电力安全监管处一级主任科员及以下职位（</w:t>
            </w:r>
            <w:r>
              <w:rPr>
                <w:rFonts w:eastAsia="仿宋_GB2312"/>
                <w:sz w:val="24"/>
                <w:szCs w:val="24"/>
              </w:rPr>
              <w:t>300110118001</w:t>
            </w:r>
            <w:r>
              <w:rPr>
                <w:rFonts w:hint="eastAsia" w:eastAsia="仿宋_GB2312"/>
                <w:sz w:val="24"/>
                <w:szCs w:val="24"/>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4FFCA9F">
            <w:pPr>
              <w:autoSpaceDN w:val="0"/>
              <w:spacing w:line="528" w:lineRule="auto"/>
              <w:jc w:val="center"/>
              <w:rPr>
                <w:sz w:val="24"/>
                <w:szCs w:val="24"/>
              </w:rPr>
            </w:pPr>
            <w:r>
              <w:rPr>
                <w:rFonts w:eastAsia="仿宋_GB2312"/>
                <w:sz w:val="24"/>
                <w:szCs w:val="24"/>
              </w:rPr>
              <w:t>112.9</w:t>
            </w:r>
          </w:p>
        </w:tc>
        <w:tc>
          <w:tcPr>
            <w:tcW w:w="98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B298FBD">
            <w:pPr>
              <w:widowControl/>
              <w:autoSpaceDN w:val="0"/>
              <w:spacing w:line="528" w:lineRule="auto"/>
              <w:jc w:val="center"/>
              <w:rPr>
                <w:rFonts w:eastAsia="仿宋_GB2312"/>
                <w:sz w:val="24"/>
                <w:szCs w:val="24"/>
              </w:rPr>
            </w:pPr>
            <w:r>
              <w:rPr>
                <w:rFonts w:hint="eastAsia" w:eastAsia="仿宋_GB2312"/>
                <w:sz w:val="24"/>
                <w:szCs w:val="24"/>
              </w:rPr>
              <w:t>张书超</w:t>
            </w:r>
          </w:p>
        </w:tc>
        <w:tc>
          <w:tcPr>
            <w:tcW w:w="213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7D2C46A">
            <w:pPr>
              <w:widowControl/>
              <w:autoSpaceDN w:val="0"/>
              <w:spacing w:line="528" w:lineRule="auto"/>
              <w:jc w:val="center"/>
              <w:rPr>
                <w:sz w:val="24"/>
                <w:szCs w:val="24"/>
              </w:rPr>
            </w:pPr>
            <w:r>
              <w:rPr>
                <w:rFonts w:eastAsia="仿宋_GB2312"/>
                <w:sz w:val="24"/>
                <w:szCs w:val="24"/>
              </w:rPr>
              <w:t>107137020101627</w:t>
            </w:r>
          </w:p>
          <w:p w14:paraId="7090DB2E">
            <w:pPr>
              <w:widowControl/>
              <w:autoSpaceDN w:val="0"/>
              <w:spacing w:line="528" w:lineRule="auto"/>
              <w:jc w:val="center"/>
              <w:rPr>
                <w:rFonts w:eastAsia="仿宋_GB2312"/>
                <w:sz w:val="24"/>
                <w:szCs w:val="24"/>
              </w:rPr>
            </w:pPr>
          </w:p>
        </w:tc>
        <w:tc>
          <w:tcPr>
            <w:tcW w:w="1370"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579B48A">
            <w:pPr>
              <w:widowControl/>
              <w:autoSpaceDN w:val="0"/>
              <w:spacing w:line="528" w:lineRule="auto"/>
              <w:jc w:val="center"/>
              <w:rPr>
                <w:rFonts w:eastAsia="仿宋_GB2312"/>
                <w:b/>
                <w:sz w:val="24"/>
                <w:szCs w:val="24"/>
              </w:rPr>
            </w:pPr>
            <w:r>
              <w:rPr>
                <w:rFonts w:eastAsia="仿宋_GB2312"/>
                <w:b/>
                <w:sz w:val="24"/>
                <w:szCs w:val="24"/>
              </w:rPr>
              <w:t>3</w:t>
            </w:r>
            <w:r>
              <w:rPr>
                <w:rFonts w:hint="eastAsia" w:eastAsia="仿宋_GB2312"/>
                <w:b/>
                <w:sz w:val="24"/>
                <w:szCs w:val="24"/>
              </w:rPr>
              <w:t>月</w:t>
            </w:r>
            <w:r>
              <w:rPr>
                <w:rFonts w:eastAsia="仿宋_GB2312"/>
                <w:b/>
                <w:sz w:val="24"/>
                <w:szCs w:val="24"/>
              </w:rPr>
              <w:t>24</w:t>
            </w:r>
            <w:r>
              <w:rPr>
                <w:rFonts w:hint="eastAsia" w:eastAsia="仿宋_GB2312"/>
                <w:b/>
                <w:sz w:val="24"/>
                <w:szCs w:val="24"/>
              </w:rPr>
              <w:t>日</w:t>
            </w:r>
          </w:p>
          <w:p w14:paraId="40B42EE8">
            <w:pPr>
              <w:widowControl/>
              <w:autoSpaceDN w:val="0"/>
              <w:spacing w:line="528" w:lineRule="auto"/>
              <w:jc w:val="center"/>
              <w:rPr>
                <w:sz w:val="24"/>
                <w:szCs w:val="24"/>
              </w:rPr>
            </w:pPr>
            <w:r>
              <w:rPr>
                <w:rFonts w:hint="eastAsia" w:eastAsia="仿宋_GB2312"/>
                <w:b/>
                <w:sz w:val="24"/>
                <w:szCs w:val="24"/>
              </w:rPr>
              <w:t>上午</w:t>
            </w:r>
          </w:p>
        </w:tc>
        <w:tc>
          <w:tcPr>
            <w:tcW w:w="18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5475135">
            <w:pPr>
              <w:widowControl/>
              <w:autoSpaceDN w:val="0"/>
              <w:spacing w:line="320" w:lineRule="exact"/>
              <w:jc w:val="center"/>
              <w:rPr>
                <w:sz w:val="24"/>
                <w:szCs w:val="24"/>
              </w:rPr>
            </w:pPr>
            <w:r>
              <w:rPr>
                <w:rFonts w:hint="eastAsia" w:eastAsia="仿宋_GB2312"/>
                <w:szCs w:val="21"/>
              </w:rPr>
              <w:t>调剂</w:t>
            </w:r>
          </w:p>
        </w:tc>
      </w:tr>
      <w:tr w14:paraId="539CD3C3">
        <w:tblPrEx>
          <w:tblCellMar>
            <w:top w:w="0" w:type="dxa"/>
            <w:left w:w="108" w:type="dxa"/>
            <w:bottom w:w="0" w:type="dxa"/>
            <w:right w:w="108" w:type="dxa"/>
          </w:tblCellMar>
        </w:tblPrEx>
        <w:trPr>
          <w:trHeight w:val="643"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573444AD">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30D308E">
            <w:pPr>
              <w:shd w:val="solid" w:color="FFFFFF" w:fill="auto"/>
              <w:autoSpaceDN w:val="0"/>
              <w:jc w:val="center"/>
              <w:rPr>
                <w:sz w:val="24"/>
                <w:szCs w:val="24"/>
              </w:rPr>
            </w:pPr>
          </w:p>
        </w:tc>
        <w:tc>
          <w:tcPr>
            <w:tcW w:w="98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907595D">
            <w:pPr>
              <w:widowControl/>
              <w:autoSpaceDN w:val="0"/>
              <w:spacing w:line="528" w:lineRule="auto"/>
              <w:jc w:val="center"/>
              <w:rPr>
                <w:rFonts w:eastAsia="仿宋_GB2312"/>
                <w:sz w:val="24"/>
                <w:szCs w:val="24"/>
              </w:rPr>
            </w:pPr>
            <w:r>
              <w:rPr>
                <w:rFonts w:hint="eastAsia" w:eastAsia="仿宋_GB2312"/>
                <w:sz w:val="24"/>
                <w:szCs w:val="24"/>
              </w:rPr>
              <w:t>程</w:t>
            </w:r>
            <w:r>
              <w:rPr>
                <w:rFonts w:hint="eastAsia" w:ascii="宋体" w:hAnsi="宋体" w:cs="宋体"/>
                <w:sz w:val="24"/>
                <w:szCs w:val="24"/>
              </w:rPr>
              <w:t>堃</w:t>
            </w:r>
          </w:p>
        </w:tc>
        <w:tc>
          <w:tcPr>
            <w:tcW w:w="213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DD0F929">
            <w:pPr>
              <w:widowControl/>
              <w:autoSpaceDN w:val="0"/>
              <w:spacing w:line="528" w:lineRule="auto"/>
              <w:jc w:val="center"/>
              <w:rPr>
                <w:rFonts w:eastAsia="仿宋_GB2312"/>
                <w:sz w:val="24"/>
                <w:szCs w:val="24"/>
              </w:rPr>
            </w:pPr>
            <w:r>
              <w:rPr>
                <w:rFonts w:eastAsia="仿宋_GB2312"/>
                <w:sz w:val="24"/>
                <w:szCs w:val="24"/>
              </w:rPr>
              <w:t>161142010101126</w:t>
            </w:r>
          </w:p>
        </w:tc>
        <w:tc>
          <w:tcPr>
            <w:tcW w:w="1370"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14A3156">
            <w:pPr>
              <w:autoSpaceDN w:val="0"/>
              <w:jc w:val="center"/>
              <w:textAlignment w:val="top"/>
              <w:rPr>
                <w:sz w:val="24"/>
                <w:szCs w:val="24"/>
                <w:shd w:val="clear" w:color="auto" w:fill="FFFFFF"/>
              </w:rPr>
            </w:pPr>
          </w:p>
        </w:tc>
        <w:tc>
          <w:tcPr>
            <w:tcW w:w="18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2873B7">
            <w:pPr>
              <w:autoSpaceDN w:val="0"/>
              <w:jc w:val="center"/>
              <w:textAlignment w:val="top"/>
              <w:rPr>
                <w:sz w:val="24"/>
                <w:szCs w:val="24"/>
                <w:shd w:val="clear" w:color="auto" w:fill="FFFFFF"/>
              </w:rPr>
            </w:pPr>
          </w:p>
        </w:tc>
      </w:tr>
      <w:tr w14:paraId="71CE886D">
        <w:tblPrEx>
          <w:tblCellMar>
            <w:top w:w="0" w:type="dxa"/>
            <w:left w:w="108" w:type="dxa"/>
            <w:bottom w:w="0" w:type="dxa"/>
            <w:right w:w="108" w:type="dxa"/>
          </w:tblCellMar>
        </w:tblPrEx>
        <w:trPr>
          <w:trHeight w:val="685"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594D39D7">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0CDC4BAB">
            <w:pPr>
              <w:shd w:val="solid" w:color="FFFFFF" w:fill="auto"/>
              <w:autoSpaceDN w:val="0"/>
              <w:jc w:val="center"/>
              <w:rPr>
                <w:sz w:val="24"/>
                <w:szCs w:val="24"/>
              </w:rPr>
            </w:pPr>
          </w:p>
        </w:tc>
        <w:tc>
          <w:tcPr>
            <w:tcW w:w="98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C9BA2FA">
            <w:pPr>
              <w:widowControl/>
              <w:autoSpaceDN w:val="0"/>
              <w:spacing w:line="528" w:lineRule="auto"/>
              <w:jc w:val="center"/>
              <w:rPr>
                <w:rFonts w:eastAsia="仿宋_GB2312"/>
                <w:sz w:val="24"/>
                <w:szCs w:val="24"/>
              </w:rPr>
            </w:pPr>
            <w:r>
              <w:rPr>
                <w:rFonts w:hint="eastAsia" w:eastAsia="仿宋_GB2312"/>
                <w:sz w:val="24"/>
                <w:szCs w:val="24"/>
              </w:rPr>
              <w:t>杨雪</w:t>
            </w:r>
          </w:p>
        </w:tc>
        <w:tc>
          <w:tcPr>
            <w:tcW w:w="213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E4ADC81">
            <w:pPr>
              <w:widowControl/>
              <w:autoSpaceDN w:val="0"/>
              <w:spacing w:line="528" w:lineRule="auto"/>
              <w:jc w:val="center"/>
              <w:rPr>
                <w:rFonts w:eastAsia="仿宋_GB2312"/>
                <w:sz w:val="24"/>
                <w:szCs w:val="24"/>
              </w:rPr>
            </w:pPr>
            <w:r>
              <w:rPr>
                <w:rFonts w:eastAsia="仿宋_GB2312"/>
                <w:sz w:val="24"/>
                <w:szCs w:val="24"/>
              </w:rPr>
              <w:t>161152281700805</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62059F9D">
            <w:pPr>
              <w:jc w:val="center"/>
              <w:rPr>
                <w:sz w:val="24"/>
                <w:szCs w:val="24"/>
              </w:rPr>
            </w:pPr>
          </w:p>
        </w:tc>
        <w:tc>
          <w:tcPr>
            <w:tcW w:w="189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C30F8DF">
            <w:pPr>
              <w:widowControl/>
              <w:autoSpaceDN w:val="0"/>
              <w:spacing w:line="528" w:lineRule="auto"/>
              <w:jc w:val="center"/>
              <w:rPr>
                <w:sz w:val="24"/>
                <w:szCs w:val="24"/>
              </w:rPr>
            </w:pPr>
          </w:p>
        </w:tc>
      </w:tr>
      <w:tr w14:paraId="5964FE11">
        <w:tblPrEx>
          <w:tblCellMar>
            <w:top w:w="0" w:type="dxa"/>
            <w:left w:w="108" w:type="dxa"/>
            <w:bottom w:w="0" w:type="dxa"/>
            <w:right w:w="108" w:type="dxa"/>
          </w:tblCellMar>
        </w:tblPrEx>
        <w:trPr>
          <w:trHeight w:val="672"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4A317F3A">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2671CEB1">
            <w:pPr>
              <w:shd w:val="solid" w:color="FFFFFF" w:fill="auto"/>
              <w:autoSpaceDN w:val="0"/>
              <w:jc w:val="center"/>
              <w:rPr>
                <w:sz w:val="24"/>
                <w:szCs w:val="24"/>
              </w:rPr>
            </w:pPr>
          </w:p>
        </w:tc>
        <w:tc>
          <w:tcPr>
            <w:tcW w:w="98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A0482AE">
            <w:pPr>
              <w:widowControl/>
              <w:autoSpaceDN w:val="0"/>
              <w:spacing w:line="528" w:lineRule="auto"/>
              <w:jc w:val="center"/>
              <w:rPr>
                <w:rFonts w:eastAsia="仿宋_GB2312"/>
                <w:sz w:val="24"/>
                <w:szCs w:val="24"/>
              </w:rPr>
            </w:pPr>
            <w:r>
              <w:rPr>
                <w:rFonts w:hint="eastAsia" w:eastAsia="仿宋_GB2312"/>
                <w:sz w:val="24"/>
                <w:szCs w:val="24"/>
              </w:rPr>
              <w:t>胡威</w:t>
            </w:r>
          </w:p>
        </w:tc>
        <w:tc>
          <w:tcPr>
            <w:tcW w:w="213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8946E3E">
            <w:pPr>
              <w:widowControl/>
              <w:autoSpaceDN w:val="0"/>
              <w:spacing w:line="528" w:lineRule="auto"/>
              <w:jc w:val="center"/>
              <w:rPr>
                <w:rFonts w:eastAsia="仿宋_GB2312"/>
                <w:sz w:val="24"/>
                <w:szCs w:val="24"/>
              </w:rPr>
            </w:pPr>
            <w:r>
              <w:rPr>
                <w:rFonts w:eastAsia="仿宋_GB2312"/>
                <w:sz w:val="24"/>
                <w:szCs w:val="24"/>
              </w:rPr>
              <w:t>161153030100913</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611AE43D">
            <w:pPr>
              <w:jc w:val="center"/>
              <w:rPr>
                <w:sz w:val="24"/>
                <w:szCs w:val="24"/>
              </w:rPr>
            </w:pPr>
          </w:p>
        </w:tc>
        <w:tc>
          <w:tcPr>
            <w:tcW w:w="189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CEC9D28">
            <w:pPr>
              <w:widowControl/>
              <w:autoSpaceDN w:val="0"/>
              <w:spacing w:line="528" w:lineRule="auto"/>
              <w:jc w:val="center"/>
              <w:rPr>
                <w:sz w:val="24"/>
                <w:szCs w:val="24"/>
              </w:rPr>
            </w:pPr>
          </w:p>
        </w:tc>
      </w:tr>
      <w:tr w14:paraId="1E493EE0">
        <w:tblPrEx>
          <w:tblCellMar>
            <w:top w:w="0" w:type="dxa"/>
            <w:left w:w="108" w:type="dxa"/>
            <w:bottom w:w="0" w:type="dxa"/>
            <w:right w:w="108" w:type="dxa"/>
          </w:tblCellMar>
        </w:tblPrEx>
        <w:trPr>
          <w:trHeight w:val="747"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33392CD7">
            <w:pPr>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772B7767">
            <w:pPr>
              <w:shd w:val="solid" w:color="FFFFFF" w:fill="auto"/>
              <w:autoSpaceDN w:val="0"/>
              <w:jc w:val="center"/>
              <w:rPr>
                <w:sz w:val="24"/>
                <w:szCs w:val="24"/>
              </w:rPr>
            </w:pPr>
          </w:p>
        </w:tc>
        <w:tc>
          <w:tcPr>
            <w:tcW w:w="98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D2113C5">
            <w:pPr>
              <w:widowControl/>
              <w:autoSpaceDN w:val="0"/>
              <w:spacing w:line="528" w:lineRule="auto"/>
              <w:jc w:val="center"/>
              <w:rPr>
                <w:rFonts w:eastAsia="仿宋_GB2312"/>
                <w:sz w:val="24"/>
                <w:szCs w:val="24"/>
              </w:rPr>
            </w:pPr>
            <w:r>
              <w:rPr>
                <w:rFonts w:hint="eastAsia" w:eastAsia="仿宋_GB2312"/>
                <w:sz w:val="24"/>
                <w:szCs w:val="24"/>
              </w:rPr>
              <w:t>冯琛</w:t>
            </w:r>
          </w:p>
        </w:tc>
        <w:tc>
          <w:tcPr>
            <w:tcW w:w="213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94607AA">
            <w:pPr>
              <w:widowControl/>
              <w:autoSpaceDN w:val="0"/>
              <w:spacing w:line="528" w:lineRule="auto"/>
              <w:jc w:val="center"/>
              <w:rPr>
                <w:rFonts w:eastAsia="仿宋_GB2312"/>
                <w:sz w:val="24"/>
                <w:szCs w:val="24"/>
              </w:rPr>
            </w:pPr>
            <w:r>
              <w:rPr>
                <w:rFonts w:eastAsia="仿宋_GB2312"/>
                <w:sz w:val="24"/>
                <w:szCs w:val="24"/>
              </w:rPr>
              <w:t>161161010301414</w:t>
            </w:r>
          </w:p>
        </w:tc>
        <w:tc>
          <w:tcPr>
            <w:tcW w:w="137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32AF3A0E">
            <w:pPr>
              <w:jc w:val="center"/>
              <w:rPr>
                <w:sz w:val="24"/>
                <w:szCs w:val="24"/>
              </w:rPr>
            </w:pPr>
          </w:p>
        </w:tc>
        <w:tc>
          <w:tcPr>
            <w:tcW w:w="189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4D3755CB">
            <w:pPr>
              <w:widowControl/>
              <w:autoSpaceDN w:val="0"/>
              <w:spacing w:line="528" w:lineRule="auto"/>
              <w:jc w:val="center"/>
              <w:rPr>
                <w:sz w:val="24"/>
                <w:szCs w:val="24"/>
              </w:rPr>
            </w:pPr>
          </w:p>
        </w:tc>
      </w:tr>
    </w:tbl>
    <w:p w14:paraId="6F56B736">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153F2B1A">
      <w:pPr>
        <w:shd w:val="solid" w:color="FFFFFF" w:fill="auto"/>
        <w:autoSpaceDN w:val="0"/>
        <w:spacing w:line="560" w:lineRule="exact"/>
        <w:ind w:firstLine="640"/>
        <w:rPr>
          <w:sz w:val="32"/>
          <w:szCs w:val="32"/>
          <w:shd w:val="clear" w:color="auto" w:fill="FFFFFF"/>
        </w:rPr>
      </w:pPr>
      <w:r>
        <w:rPr>
          <w:rFonts w:hint="eastAsia" w:eastAsia="仿宋_GB2312"/>
          <w:sz w:val="32"/>
          <w:szCs w:val="32"/>
          <w:shd w:val="clear" w:color="auto" w:fill="FFFFFF"/>
        </w:rPr>
        <w:t>请进入面试的考生于</w:t>
      </w:r>
      <w:r>
        <w:rPr>
          <w:b/>
          <w:bCs/>
          <w:sz w:val="32"/>
          <w:szCs w:val="32"/>
          <w:shd w:val="clear" w:color="auto" w:fill="FFFFFF"/>
        </w:rPr>
        <w:t>2021</w:t>
      </w:r>
      <w:r>
        <w:rPr>
          <w:rFonts w:hint="eastAsia" w:eastAsia="仿宋_GB2312"/>
          <w:b/>
          <w:bCs/>
          <w:sz w:val="32"/>
          <w:szCs w:val="32"/>
          <w:shd w:val="clear" w:color="auto" w:fill="FFFFFF"/>
        </w:rPr>
        <w:t>年</w:t>
      </w:r>
      <w:r>
        <w:rPr>
          <w:b/>
          <w:bCs/>
          <w:sz w:val="32"/>
          <w:szCs w:val="32"/>
          <w:shd w:val="clear" w:color="auto" w:fill="FFFFFF"/>
        </w:rPr>
        <w:t>3</w:t>
      </w:r>
      <w:r>
        <w:rPr>
          <w:rFonts w:hint="eastAsia" w:eastAsia="仿宋_GB2312"/>
          <w:b/>
          <w:bCs/>
          <w:sz w:val="32"/>
          <w:szCs w:val="32"/>
          <w:shd w:val="clear" w:color="auto" w:fill="FFFFFF"/>
        </w:rPr>
        <w:t>月</w:t>
      </w:r>
      <w:r>
        <w:rPr>
          <w:b/>
          <w:bCs/>
          <w:sz w:val="32"/>
          <w:szCs w:val="32"/>
          <w:shd w:val="clear" w:color="auto" w:fill="FFFFFF"/>
        </w:rPr>
        <w:t>11</w:t>
      </w:r>
      <w:r>
        <w:rPr>
          <w:rFonts w:hint="eastAsia" w:eastAsia="仿宋_GB2312"/>
          <w:b/>
          <w:bCs/>
          <w:sz w:val="32"/>
          <w:szCs w:val="32"/>
          <w:shd w:val="clear" w:color="auto" w:fill="FFFFFF"/>
        </w:rPr>
        <w:t>日</w:t>
      </w:r>
      <w:r>
        <w:rPr>
          <w:b/>
          <w:bCs/>
          <w:sz w:val="32"/>
          <w:szCs w:val="32"/>
          <w:shd w:val="clear" w:color="auto" w:fill="FFFFFF"/>
        </w:rPr>
        <w:t>17</w:t>
      </w:r>
      <w:r>
        <w:rPr>
          <w:rFonts w:hint="eastAsia" w:eastAsia="仿宋_GB2312"/>
          <w:b/>
          <w:bCs/>
          <w:sz w:val="32"/>
          <w:szCs w:val="32"/>
          <w:shd w:val="clear" w:color="auto" w:fill="FFFFFF"/>
        </w:rPr>
        <w:t>时前</w:t>
      </w:r>
      <w:r>
        <w:rPr>
          <w:rFonts w:hint="eastAsia" w:eastAsia="仿宋_GB2312"/>
          <w:sz w:val="32"/>
          <w:szCs w:val="32"/>
          <w:shd w:val="clear" w:color="auto" w:fill="FFFFFF"/>
        </w:rPr>
        <w:t>确认是否参加面试，确认方式为电子邮件（或传真等）。要求如下：</w:t>
      </w:r>
    </w:p>
    <w:p w14:paraId="5C33221A">
      <w:pPr>
        <w:widowControl/>
        <w:autoSpaceDN w:val="0"/>
        <w:spacing w:line="528" w:lineRule="auto"/>
        <w:ind w:firstLine="525" w:firstLineChars="250"/>
        <w:rPr>
          <w:sz w:val="24"/>
          <w:szCs w:val="24"/>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hint="eastAsia" w:eastAsia="仿宋_GB2312"/>
          <w:color w:val="000000"/>
          <w:sz w:val="32"/>
          <w:szCs w:val="32"/>
          <w:shd w:val="clear" w:color="auto" w:fill="FFFFFF"/>
        </w:rPr>
        <w:t>发送电子邮件至</w:t>
      </w:r>
      <w:r>
        <w:rPr>
          <w:sz w:val="32"/>
          <w:shd w:val="clear" w:color="auto" w:fill="FFFFFF"/>
        </w:rPr>
        <w:t>lity</w:t>
      </w:r>
      <w:r>
        <w:rPr>
          <w:color w:val="000000"/>
          <w:sz w:val="32"/>
          <w:szCs w:val="32"/>
          <w:shd w:val="clear" w:color="auto" w:fill="FFFFFF"/>
        </w:rPr>
        <w:t>@nea.gov.cn</w:t>
      </w:r>
      <w:r>
        <w:rPr>
          <w:color w:val="000000"/>
          <w:sz w:val="32"/>
          <w:szCs w:val="32"/>
          <w:shd w:val="clear" w:color="auto" w:fill="FFFFFF"/>
        </w:rPr>
        <w:fldChar w:fldCharType="end"/>
      </w:r>
      <w:r>
        <w:rPr>
          <w:rFonts w:hint="eastAsia" w:eastAsia="仿宋_GB2312"/>
          <w:sz w:val="32"/>
          <w:szCs w:val="32"/>
          <w:shd w:val="clear" w:color="auto" w:fill="FFFFFF"/>
        </w:rPr>
        <w:t>（或传真至</w:t>
      </w:r>
      <w:r>
        <w:rPr>
          <w:color w:val="000000"/>
          <w:sz w:val="32"/>
          <w:shd w:val="clear" w:color="auto" w:fill="FFFFFF"/>
        </w:rPr>
        <w:t>0851-85593180</w:t>
      </w:r>
      <w:r>
        <w:rPr>
          <w:rFonts w:hint="eastAsia" w:eastAsia="仿宋_GB2312"/>
          <w:color w:val="000000"/>
          <w:sz w:val="32"/>
          <w:szCs w:val="32"/>
          <w:shd w:val="clear" w:color="auto" w:fill="FFFFFF"/>
        </w:rPr>
        <w:t>）</w:t>
      </w:r>
      <w:r>
        <w:rPr>
          <w:rFonts w:hint="eastAsia" w:eastAsia="仿宋_GB2312"/>
          <w:sz w:val="32"/>
          <w:szCs w:val="32"/>
          <w:shd w:val="clear" w:color="auto" w:fill="FFFFFF"/>
        </w:rPr>
        <w:t>。</w:t>
      </w:r>
    </w:p>
    <w:p w14:paraId="45098ED6">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（二）</w:t>
      </w:r>
      <w:r>
        <w:rPr>
          <w:rFonts w:hint="eastAsia"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传真标题统一写成</w:t>
      </w:r>
      <w:r>
        <w:rPr>
          <w:sz w:val="32"/>
          <w:szCs w:val="32"/>
          <w:shd w:val="clear" w:color="auto" w:fill="FFFFFF"/>
        </w:rPr>
        <w:t>“</w:t>
      </w:r>
      <w:r>
        <w:rPr>
          <w:b/>
          <w:bCs/>
          <w:sz w:val="32"/>
          <w:szCs w:val="32"/>
          <w:shd w:val="clear" w:color="auto" w:fill="FFFFFF"/>
        </w:rPr>
        <w:t>XXX</w:t>
      </w:r>
      <w:r>
        <w:rPr>
          <w:rFonts w:hint="eastAsia" w:eastAsia="仿宋_GB2312"/>
          <w:b/>
          <w:bCs/>
          <w:sz w:val="32"/>
          <w:szCs w:val="32"/>
          <w:shd w:val="clear" w:color="auto" w:fill="FFFFFF"/>
        </w:rPr>
        <w:t>确认参加国家能源局贵州监管办公室XX职位面试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w:t>
      </w:r>
      <w:r>
        <w:rPr>
          <w:rFonts w:eastAsia="仿宋_GB2312"/>
          <w:sz w:val="32"/>
          <w:shd w:val="clear" w:color="auto" w:fill="FFFFFF"/>
        </w:rPr>
        <w:t>1</w:t>
      </w:r>
      <w:r>
        <w:rPr>
          <w:rFonts w:hint="eastAsia" w:eastAsia="仿宋_GB2312"/>
          <w:sz w:val="32"/>
          <w:shd w:val="clear" w:color="auto" w:fill="FFFFFF"/>
        </w:rPr>
        <w:t>。如网上报名时填报的通讯地址、联系方式等信息发生变化，请在电子邮件和传真中注明。</w:t>
      </w:r>
    </w:p>
    <w:p w14:paraId="1CAD039D">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（三）逾期未确认的，视为自动放弃面试资格。</w:t>
      </w:r>
    </w:p>
    <w:p w14:paraId="00A4A88B">
      <w:pPr>
        <w:shd w:val="solid" w:color="FFFFFF" w:fill="auto"/>
        <w:autoSpaceDN w:val="0"/>
        <w:spacing w:line="540" w:lineRule="exact"/>
        <w:ind w:firstLine="643"/>
        <w:rPr>
          <w:rFonts w:eastAsia="仿宋_GB2312"/>
          <w:b/>
          <w:bCs/>
          <w:sz w:val="32"/>
          <w:shd w:val="clear" w:color="auto" w:fill="FFFFFF"/>
        </w:rPr>
      </w:pPr>
      <w:r>
        <w:rPr>
          <w:rFonts w:hint="eastAsia" w:eastAsia="仿宋_GB2312"/>
          <w:sz w:val="32"/>
          <w:shd w:val="clear" w:color="auto" w:fill="FFFFFF"/>
        </w:rPr>
        <w:t>放弃面试的考生请填写《放弃面试资格声明》</w:t>
      </w:r>
      <w:r>
        <w:rPr>
          <w:rFonts w:hint="eastAsia" w:eastAsia="仿宋_GB2312"/>
          <w:bCs/>
          <w:sz w:val="32"/>
          <w:shd w:val="clear" w:color="auto" w:fill="FFFFFF"/>
        </w:rPr>
        <w:t>（详见附件</w:t>
      </w:r>
      <w:r>
        <w:rPr>
          <w:rFonts w:eastAsia="仿宋_GB2312"/>
          <w:bCs/>
          <w:sz w:val="32"/>
          <w:shd w:val="clear" w:color="auto" w:fill="FFFFFF"/>
        </w:rPr>
        <w:t>2</w:t>
      </w:r>
      <w:r>
        <w:rPr>
          <w:rFonts w:hint="eastAsia" w:eastAsia="仿宋_GB2312"/>
          <w:bCs/>
          <w:sz w:val="32"/>
          <w:shd w:val="clear" w:color="auto" w:fill="FFFFFF"/>
        </w:rPr>
        <w:t>），</w:t>
      </w:r>
      <w:r>
        <w:rPr>
          <w:rFonts w:hint="eastAsia" w:eastAsia="仿宋_GB2312"/>
          <w:sz w:val="32"/>
          <w:shd w:val="clear" w:color="auto" w:fill="FFFFFF"/>
        </w:rPr>
        <w:t>经本人签名，于</w:t>
      </w:r>
      <w:r>
        <w:rPr>
          <w:sz w:val="32"/>
          <w:shd w:val="clear" w:color="auto" w:fill="FFFFFF"/>
        </w:rPr>
        <w:t>3</w:t>
      </w:r>
      <w:r>
        <w:rPr>
          <w:rFonts w:hint="eastAsia" w:eastAsia="仿宋_GB2312"/>
          <w:sz w:val="32"/>
          <w:shd w:val="clear" w:color="auto" w:fill="FFFFFF"/>
        </w:rPr>
        <w:t>月</w:t>
      </w:r>
      <w:r>
        <w:rPr>
          <w:sz w:val="32"/>
          <w:shd w:val="clear" w:color="auto" w:fill="FFFFFF"/>
        </w:rPr>
        <w:t>11</w:t>
      </w:r>
      <w:r>
        <w:rPr>
          <w:rFonts w:hint="eastAsia" w:eastAsia="仿宋_GB2312"/>
          <w:sz w:val="32"/>
          <w:shd w:val="clear" w:color="auto" w:fill="FFFFFF"/>
        </w:rPr>
        <w:t>日</w:t>
      </w:r>
      <w:r>
        <w:rPr>
          <w:sz w:val="32"/>
          <w:shd w:val="clear" w:color="auto" w:fill="FFFFFF"/>
        </w:rPr>
        <w:t>17</w:t>
      </w:r>
      <w:r>
        <w:rPr>
          <w:rFonts w:hint="eastAsia" w:eastAsia="仿宋_GB2312"/>
          <w:sz w:val="32"/>
          <w:shd w:val="clear" w:color="auto" w:fill="FFFFFF"/>
        </w:rPr>
        <w:t>时前</w:t>
      </w:r>
      <w:r>
        <w:rPr>
          <w:rFonts w:hint="eastAsia" w:eastAsia="仿宋_GB2312"/>
          <w:color w:val="000000"/>
          <w:sz w:val="32"/>
          <w:shd w:val="clear" w:color="auto" w:fill="FFFFFF"/>
        </w:rPr>
        <w:t>传真至</w:t>
      </w:r>
      <w:r>
        <w:rPr>
          <w:color w:val="000000"/>
          <w:sz w:val="32"/>
          <w:shd w:val="clear" w:color="auto" w:fill="FFFFFF"/>
        </w:rPr>
        <w:t>0851-85593180</w:t>
      </w:r>
      <w:r>
        <w:rPr>
          <w:rFonts w:hint="eastAsia" w:eastAsia="仿宋_GB2312"/>
          <w:color w:val="000000"/>
          <w:sz w:val="32"/>
          <w:shd w:val="clear" w:color="auto" w:fill="FFFFFF"/>
        </w:rPr>
        <w:t>或发送扫描件至</w:t>
      </w:r>
      <w:r>
        <w:rPr>
          <w:sz w:val="32"/>
          <w:shd w:val="clear" w:color="auto" w:fill="FFFFFF"/>
        </w:rPr>
        <w:t>lity</w:t>
      </w:r>
      <w:r>
        <w:rPr>
          <w:color w:val="000000"/>
          <w:sz w:val="32"/>
          <w:shd w:val="clear" w:color="auto" w:fill="FFFFFF"/>
        </w:rPr>
        <w:t>@nea.gov.cn</w:t>
      </w:r>
      <w:r>
        <w:rPr>
          <w:rFonts w:hint="eastAsia"/>
          <w:color w:val="000000"/>
          <w:sz w:val="32"/>
          <w:shd w:val="clear" w:color="auto" w:fill="FFFFFF"/>
        </w:rPr>
        <w:t>。</w:t>
      </w:r>
      <w:r>
        <w:rPr>
          <w:rFonts w:hint="eastAsia" w:eastAsia="仿宋_GB2312"/>
          <w:b/>
          <w:bCs/>
          <w:sz w:val="32"/>
          <w:shd w:val="clear" w:color="auto" w:fill="FFFFFF"/>
        </w:rPr>
        <w:t>未在规定时间内填报放弃声明，又因个人原因不参加面试的，视情节轻重记入诚信档案。</w:t>
      </w:r>
    </w:p>
    <w:p w14:paraId="30F11D85">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6085FF9D">
      <w:pPr>
        <w:spacing w:line="540" w:lineRule="exact"/>
        <w:ind w:firstLine="640" w:firstLineChars="200"/>
        <w:rPr>
          <w:rFonts w:eastAsia="仿宋_GB2312"/>
          <w:sz w:val="32"/>
          <w:szCs w:val="32"/>
        </w:rPr>
      </w:pPr>
      <w:r>
        <w:rPr>
          <w:rFonts w:hint="eastAsia" w:eastAsia="仿宋_GB2312"/>
          <w:sz w:val="32"/>
          <w:szCs w:val="32"/>
        </w:rPr>
        <w:t>请考生于</w:t>
      </w:r>
      <w:r>
        <w:rPr>
          <w:rFonts w:eastAsia="仿宋_GB2312"/>
          <w:b/>
          <w:bCs/>
          <w:sz w:val="32"/>
          <w:szCs w:val="32"/>
        </w:rPr>
        <w:t>3</w:t>
      </w:r>
      <w:r>
        <w:rPr>
          <w:rFonts w:hint="eastAsia" w:eastAsia="仿宋_GB2312"/>
          <w:b/>
          <w:bCs/>
          <w:sz w:val="32"/>
          <w:szCs w:val="32"/>
        </w:rPr>
        <w:t>月</w:t>
      </w:r>
      <w:r>
        <w:rPr>
          <w:rFonts w:eastAsia="仿宋_GB2312"/>
          <w:b/>
          <w:bCs/>
          <w:sz w:val="32"/>
          <w:szCs w:val="32"/>
        </w:rPr>
        <w:t>12</w:t>
      </w:r>
      <w:r>
        <w:rPr>
          <w:rFonts w:hint="eastAsia" w:eastAsia="仿宋_GB2312"/>
          <w:b/>
          <w:bCs/>
          <w:sz w:val="32"/>
          <w:szCs w:val="32"/>
        </w:rPr>
        <w:t>日前</w:t>
      </w:r>
      <w:r>
        <w:rPr>
          <w:rFonts w:hint="eastAsia" w:eastAsia="仿宋_GB2312"/>
          <w:sz w:val="32"/>
          <w:szCs w:val="32"/>
        </w:rPr>
        <w:t>（以寄出邮戳为准）通过邮政特快专递将以下材料复印件邮寄到我单位接受资格复审（一般不接待本人或快递公司送达）：</w:t>
      </w:r>
    </w:p>
    <w:p w14:paraId="5ABDAACB">
      <w:pPr>
        <w:spacing w:line="540" w:lineRule="exact"/>
        <w:ind w:firstLine="640" w:firstLineChars="200"/>
        <w:rPr>
          <w:rFonts w:eastAsia="仿宋_GB2312"/>
          <w:sz w:val="32"/>
          <w:szCs w:val="32"/>
        </w:rPr>
      </w:pPr>
      <w:r>
        <w:rPr>
          <w:rFonts w:hint="eastAsia" w:eastAsia="仿宋_GB2312"/>
          <w:sz w:val="32"/>
          <w:szCs w:val="32"/>
        </w:rPr>
        <w:t>（一）本人身份证、学生证或工作证复印件。</w:t>
      </w:r>
    </w:p>
    <w:p w14:paraId="15CE529C">
      <w:pPr>
        <w:spacing w:line="540" w:lineRule="exact"/>
        <w:ind w:firstLine="640" w:firstLineChars="200"/>
        <w:rPr>
          <w:rFonts w:eastAsia="仿宋_GB2312"/>
          <w:sz w:val="32"/>
          <w:szCs w:val="32"/>
        </w:rPr>
      </w:pPr>
      <w:r>
        <w:rPr>
          <w:rFonts w:hint="eastAsia" w:eastAsia="仿宋_GB2312"/>
          <w:sz w:val="32"/>
          <w:szCs w:val="32"/>
        </w:rPr>
        <w:t>（二）公共科目笔试准考证复印件。</w:t>
      </w:r>
    </w:p>
    <w:p w14:paraId="53FA1A28">
      <w:pPr>
        <w:spacing w:line="540" w:lineRule="exact"/>
        <w:ind w:firstLine="640" w:firstLineChars="200"/>
        <w:rPr>
          <w:rFonts w:eastAsia="仿宋_GB2312"/>
          <w:sz w:val="32"/>
          <w:szCs w:val="32"/>
        </w:rPr>
      </w:pPr>
      <w:r>
        <w:rPr>
          <w:rFonts w:hint="eastAsia" w:eastAsia="仿宋_GB2312"/>
          <w:sz w:val="32"/>
          <w:szCs w:val="32"/>
        </w:rPr>
        <w:t>（三）考试报名登记表（贴好照片，如实、详细填写个人学习、工作经历，时间必须连续，并注明各学习阶段是否在职学习，取得何种学历和学位）。</w:t>
      </w:r>
    </w:p>
    <w:p w14:paraId="4266B3E5">
      <w:pPr>
        <w:spacing w:line="540" w:lineRule="exact"/>
        <w:ind w:firstLine="640" w:firstLineChars="200"/>
        <w:rPr>
          <w:rFonts w:eastAsia="仿宋_GB2312"/>
          <w:sz w:val="32"/>
          <w:szCs w:val="32"/>
        </w:rPr>
      </w:pPr>
      <w:r>
        <w:rPr>
          <w:rFonts w:hint="eastAsia" w:eastAsia="仿宋_GB2312"/>
          <w:sz w:val="32"/>
          <w:szCs w:val="32"/>
        </w:rPr>
        <w:t>（四）本（专）科、研究生各阶段学历、学位证书复印件，所报职位要求的外语等级证书、职业资格证书复印件等材料。</w:t>
      </w:r>
    </w:p>
    <w:p w14:paraId="465A167E">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074A0F3B">
      <w:pPr>
        <w:spacing w:line="540" w:lineRule="exact"/>
        <w:ind w:firstLine="640" w:firstLineChars="200"/>
        <w:rPr>
          <w:rFonts w:eastAsia="仿宋_GB2312"/>
          <w:sz w:val="32"/>
          <w:szCs w:val="32"/>
        </w:rPr>
      </w:pPr>
      <w:r>
        <w:rPr>
          <w:rFonts w:hint="eastAsia" w:eastAsia="仿宋_GB2312"/>
          <w:sz w:val="32"/>
          <w:szCs w:val="32"/>
        </w:rPr>
        <w:t>（六）其他材料：</w:t>
      </w:r>
    </w:p>
    <w:p w14:paraId="6386603E">
      <w:pPr>
        <w:spacing w:line="540" w:lineRule="exact"/>
        <w:ind w:firstLine="643" w:firstLineChars="200"/>
        <w:rPr>
          <w:rFonts w:eastAsia="仿宋_GB2312"/>
          <w:sz w:val="32"/>
          <w:szCs w:val="32"/>
        </w:rPr>
      </w:pPr>
      <w:r>
        <w:rPr>
          <w:rFonts w:hint="eastAsia" w:eastAsia="仿宋_GB2312"/>
          <w:b/>
          <w:bCs/>
          <w:sz w:val="32"/>
          <w:szCs w:val="32"/>
        </w:rPr>
        <w:t>应届毕业生</w:t>
      </w:r>
      <w:r>
        <w:rPr>
          <w:rFonts w:hint="eastAsia" w:eastAsia="仿宋_GB2312"/>
          <w:sz w:val="32"/>
          <w:szCs w:val="32"/>
        </w:rPr>
        <w:t>提供所在学校加盖公章的报名推荐表（须注明培养方式）复印件。</w:t>
      </w:r>
    </w:p>
    <w:p w14:paraId="19954187">
      <w:pPr>
        <w:spacing w:line="540" w:lineRule="exact"/>
        <w:ind w:firstLine="643" w:firstLineChars="200"/>
        <w:rPr>
          <w:rFonts w:eastAsia="仿宋_GB2312"/>
          <w:sz w:val="32"/>
          <w:szCs w:val="32"/>
        </w:rPr>
      </w:pPr>
      <w:r>
        <w:rPr>
          <w:rFonts w:hint="eastAsia" w:eastAsia="仿宋_GB2312"/>
          <w:b/>
          <w:bCs/>
          <w:sz w:val="32"/>
          <w:szCs w:val="32"/>
        </w:rPr>
        <w:t>社会在职人员</w:t>
      </w:r>
      <w:r>
        <w:rPr>
          <w:rFonts w:hint="eastAsia" w:eastAsia="仿宋_GB2312"/>
          <w:sz w:val="32"/>
          <w:szCs w:val="32"/>
        </w:rPr>
        <w:t>提供所在单位盖章的报名推荐表复印件。</w:t>
      </w:r>
    </w:p>
    <w:p w14:paraId="37A6103D">
      <w:pPr>
        <w:spacing w:line="540" w:lineRule="exact"/>
        <w:ind w:firstLine="643" w:firstLineChars="200"/>
        <w:rPr>
          <w:rFonts w:eastAsia="仿宋_GB2312"/>
          <w:sz w:val="32"/>
          <w:szCs w:val="32"/>
        </w:rPr>
      </w:pPr>
      <w:r>
        <w:rPr>
          <w:rFonts w:hint="eastAsia" w:eastAsia="仿宋_GB2312"/>
          <w:b/>
          <w:bCs/>
          <w:sz w:val="32"/>
          <w:szCs w:val="32"/>
        </w:rPr>
        <w:t>留学回国人员</w:t>
      </w:r>
      <w:r>
        <w:rPr>
          <w:rFonts w:hint="eastAsia" w:eastAsia="仿宋_GB2312"/>
          <w:sz w:val="32"/>
          <w:szCs w:val="32"/>
        </w:rPr>
        <w:t>提供教育部留学服务中心认证的国外学历学位认证书复印件。</w:t>
      </w:r>
    </w:p>
    <w:p w14:paraId="34C1D623">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提供由县级及以上组织人事部门出具的服务期满、考核合格的材料复印件；</w:t>
      </w:r>
      <w:r>
        <w:rPr>
          <w:rFonts w:eastAsia="仿宋_GB2312"/>
          <w:b/>
          <w:bCs/>
          <w:sz w:val="32"/>
          <w:szCs w:val="32"/>
        </w:rPr>
        <w:t>“</w:t>
      </w:r>
      <w:r>
        <w:rPr>
          <w:rFonts w:hint="eastAsia" w:eastAsia="仿宋_GB2312"/>
          <w:b/>
          <w:bCs/>
          <w:sz w:val="32"/>
          <w:szCs w:val="32"/>
        </w:rPr>
        <w:t>农村义务教育阶段学校教师特设岗位计划</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提供省级教育部门统一制作，教育部监制的“特岗教师</w:t>
      </w:r>
      <w:bookmarkStart w:id="1" w:name="_GoBack"/>
      <w:bookmarkEnd w:id="1"/>
      <w:r>
        <w:rPr>
          <w:rFonts w:hint="eastAsia" w:eastAsia="仿宋_GB2312"/>
          <w:sz w:val="32"/>
          <w:szCs w:val="32"/>
        </w:rPr>
        <w:t>”证书和服务“农村义务教育阶段学校教师特设岗位计划”鉴定表复印件；</w:t>
      </w:r>
      <w:r>
        <w:rPr>
          <w:rFonts w:eastAsia="仿宋_GB2312"/>
          <w:b/>
          <w:bCs/>
          <w:sz w:val="32"/>
          <w:szCs w:val="32"/>
        </w:rPr>
        <w:t>“</w:t>
      </w:r>
      <w:r>
        <w:rPr>
          <w:rFonts w:hint="eastAsia" w:eastAsia="仿宋_GB2312"/>
          <w:b/>
          <w:bCs/>
          <w:sz w:val="32"/>
          <w:szCs w:val="32"/>
        </w:rPr>
        <w:t>三支一扶</w:t>
      </w:r>
      <w:r>
        <w:rPr>
          <w:rFonts w:eastAsia="仿宋_GB2312"/>
          <w:b/>
          <w:bCs/>
          <w:sz w:val="32"/>
          <w:szCs w:val="32"/>
        </w:rPr>
        <w:t>”</w:t>
      </w:r>
      <w:r>
        <w:rPr>
          <w:rFonts w:hint="eastAsia" w:eastAsia="仿宋_GB2312"/>
          <w:b/>
          <w:bCs/>
          <w:sz w:val="32"/>
          <w:szCs w:val="32"/>
        </w:rPr>
        <w:t>计划项目人员</w:t>
      </w:r>
      <w:r>
        <w:rPr>
          <w:rFonts w:hint="eastAsia" w:eastAsia="仿宋_GB2312"/>
          <w:sz w:val="32"/>
          <w:szCs w:val="32"/>
        </w:rPr>
        <w:t>提供各省“三支一扶”工作协调管理办公室出具的高校毕业生“三支一扶”服务证书复印件；</w:t>
      </w:r>
      <w:r>
        <w:rPr>
          <w:rFonts w:eastAsia="仿宋_GB2312"/>
          <w:b/>
          <w:bCs/>
          <w:sz w:val="32"/>
          <w:szCs w:val="32"/>
        </w:rPr>
        <w:t>“</w:t>
      </w:r>
      <w:r>
        <w:rPr>
          <w:rFonts w:hint="eastAsia" w:eastAsia="仿宋_GB2312"/>
          <w:b/>
          <w:bCs/>
          <w:sz w:val="32"/>
          <w:szCs w:val="32"/>
        </w:rPr>
        <w:t>大学生志愿服务西部计划</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提供由共青团中央统一制作的服务证和大学生志愿服务西部计划鉴定表复印件；</w:t>
      </w:r>
      <w:r>
        <w:rPr>
          <w:rFonts w:hint="eastAsia" w:eastAsia="仿宋_GB2312"/>
          <w:b/>
          <w:sz w:val="32"/>
          <w:szCs w:val="32"/>
        </w:rPr>
        <w:t>高校毕业生退役士兵</w:t>
      </w:r>
      <w:r>
        <w:rPr>
          <w:rFonts w:hint="eastAsia" w:eastAsia="仿宋_GB2312"/>
          <w:color w:val="000000"/>
          <w:sz w:val="32"/>
          <w:szCs w:val="32"/>
        </w:rPr>
        <w:t>提供</w:t>
      </w:r>
      <w:r>
        <w:rPr>
          <w:rFonts w:hint="eastAsia" w:eastAsia="仿宋_GB2312"/>
          <w:sz w:val="32"/>
          <w:szCs w:val="32"/>
        </w:rPr>
        <w:t>国防部统一制作的《中国人民解放军士官退出现役证》（或者《中国人民武装警察部队士官退出现役证》）。</w:t>
      </w:r>
    </w:p>
    <w:p w14:paraId="6BC310CF">
      <w:pPr>
        <w:spacing w:line="540" w:lineRule="exact"/>
        <w:ind w:firstLine="640" w:firstLineChars="200"/>
        <w:rPr>
          <w:rFonts w:eastAsia="仿宋_GB2312"/>
          <w:sz w:val="32"/>
          <w:szCs w:val="32"/>
        </w:rPr>
      </w:pPr>
      <w:r>
        <w:rPr>
          <w:rFonts w:hint="eastAsia" w:eastAsia="仿宋_GB2312"/>
          <w:sz w:val="32"/>
          <w:szCs w:val="32"/>
        </w:rPr>
        <w:t>考生应对所提供材料的真实性负责，材料不全或主要信息不实，影响资格审查结果的，将取消面试资格。此外，面试前还将进行现场资格复审，</w:t>
      </w:r>
      <w:r>
        <w:rPr>
          <w:rFonts w:hint="eastAsia" w:eastAsia="仿宋_GB2312"/>
          <w:b/>
          <w:sz w:val="32"/>
          <w:szCs w:val="32"/>
        </w:rPr>
        <w:t>届时请考生备齐以上材料原件。</w:t>
      </w:r>
    </w:p>
    <w:p w14:paraId="4CC5B58C">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rPr>
        <w:t>四、</w:t>
      </w:r>
      <w:r>
        <w:rPr>
          <w:rFonts w:hint="eastAsia" w:eastAsia="黑体"/>
          <w:sz w:val="32"/>
          <w:szCs w:val="32"/>
          <w:shd w:val="clear" w:color="auto" w:fill="FFFFFF"/>
        </w:rPr>
        <w:t>面试安排</w:t>
      </w:r>
    </w:p>
    <w:p w14:paraId="50D0BCD3">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00B5E1ED">
      <w:pPr>
        <w:shd w:val="solid" w:color="FFFFFF" w:fill="auto"/>
        <w:autoSpaceDN w:val="0"/>
        <w:spacing w:line="540" w:lineRule="exact"/>
        <w:ind w:firstLine="640"/>
        <w:rPr>
          <w:sz w:val="32"/>
          <w:szCs w:val="32"/>
          <w:shd w:val="clear" w:color="auto" w:fill="FFFFFF"/>
        </w:rPr>
      </w:pPr>
      <w:r>
        <w:rPr>
          <w:rFonts w:hint="eastAsia" w:eastAsia="仿宋_GB2312"/>
          <w:sz w:val="32"/>
          <w:szCs w:val="32"/>
          <w:shd w:val="clear" w:color="auto" w:fill="FFFFFF"/>
        </w:rPr>
        <w:t>（一）面试时间</w:t>
      </w:r>
    </w:p>
    <w:p w14:paraId="0FB25841">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面试于</w:t>
      </w:r>
      <w:r>
        <w:rPr>
          <w:rFonts w:eastAsia="仿宋_GB2312"/>
          <w:b/>
          <w:sz w:val="32"/>
          <w:szCs w:val="32"/>
          <w:shd w:val="clear" w:color="auto" w:fill="FFFFFF"/>
        </w:rPr>
        <w:t>2021</w:t>
      </w:r>
      <w:r>
        <w:rPr>
          <w:rFonts w:hint="eastAsia" w:eastAsia="仿宋_GB2312"/>
          <w:b/>
          <w:sz w:val="32"/>
          <w:szCs w:val="32"/>
          <w:shd w:val="clear" w:color="auto" w:fill="FFFFFF"/>
        </w:rPr>
        <w:t>年</w:t>
      </w:r>
      <w:r>
        <w:rPr>
          <w:rFonts w:eastAsia="仿宋_GB2312"/>
          <w:b/>
          <w:sz w:val="32"/>
          <w:szCs w:val="32"/>
          <w:shd w:val="clear" w:color="auto" w:fill="FFFFFF"/>
        </w:rPr>
        <w:t>3</w:t>
      </w:r>
      <w:r>
        <w:rPr>
          <w:rFonts w:hint="eastAsia" w:eastAsia="仿宋_GB2312"/>
          <w:b/>
          <w:sz w:val="32"/>
          <w:szCs w:val="32"/>
          <w:shd w:val="clear" w:color="auto" w:fill="FFFFFF"/>
        </w:rPr>
        <w:t>月</w:t>
      </w:r>
      <w:r>
        <w:rPr>
          <w:rFonts w:eastAsia="仿宋_GB2312"/>
          <w:b/>
          <w:sz w:val="32"/>
          <w:szCs w:val="32"/>
          <w:shd w:val="clear" w:color="auto" w:fill="FFFFFF"/>
        </w:rPr>
        <w:t>24</w:t>
      </w:r>
      <w:r>
        <w:rPr>
          <w:rFonts w:hint="eastAsia" w:eastAsia="仿宋_GB2312"/>
          <w:b/>
          <w:sz w:val="32"/>
          <w:szCs w:val="32"/>
          <w:shd w:val="clear" w:color="auto" w:fill="FFFFFF"/>
        </w:rPr>
        <w:t>日</w:t>
      </w:r>
      <w:r>
        <w:rPr>
          <w:rFonts w:hint="eastAsia" w:eastAsia="仿宋_GB2312"/>
          <w:sz w:val="32"/>
          <w:szCs w:val="32"/>
          <w:shd w:val="clear" w:color="auto" w:fill="FFFFFF"/>
        </w:rPr>
        <w:t>进行，</w:t>
      </w:r>
      <w:r>
        <w:rPr>
          <w:rFonts w:hint="eastAsia" w:eastAsia="仿宋_GB2312"/>
          <w:b/>
          <w:sz w:val="32"/>
          <w:szCs w:val="32"/>
          <w:shd w:val="clear" w:color="auto" w:fill="FFFFFF"/>
        </w:rPr>
        <w:t>上午8</w:t>
      </w:r>
      <w:r>
        <w:rPr>
          <w:rFonts w:eastAsia="仿宋_GB2312"/>
          <w:b/>
          <w:sz w:val="32"/>
          <w:szCs w:val="32"/>
          <w:shd w:val="clear" w:color="auto" w:fill="FFFFFF"/>
        </w:rPr>
        <w:t>:</w:t>
      </w:r>
      <w:r>
        <w:rPr>
          <w:rFonts w:hint="eastAsia" w:eastAsia="仿宋_GB2312"/>
          <w:b/>
          <w:sz w:val="32"/>
          <w:szCs w:val="32"/>
          <w:shd w:val="clear" w:color="auto" w:fill="FFFFFF"/>
        </w:rPr>
        <w:t>3</w:t>
      </w:r>
      <w:r>
        <w:rPr>
          <w:rFonts w:eastAsia="仿宋_GB2312"/>
          <w:b/>
          <w:sz w:val="32"/>
          <w:szCs w:val="32"/>
          <w:shd w:val="clear" w:color="auto" w:fill="FFFFFF"/>
        </w:rPr>
        <w:t>0</w:t>
      </w:r>
      <w:r>
        <w:rPr>
          <w:rFonts w:hint="eastAsia" w:eastAsia="仿宋_GB2312"/>
          <w:bCs/>
          <w:sz w:val="32"/>
          <w:szCs w:val="32"/>
          <w:shd w:val="clear" w:color="auto" w:fill="FFFFFF"/>
        </w:rPr>
        <w:t>开始</w:t>
      </w:r>
      <w:r>
        <w:rPr>
          <w:rFonts w:hint="eastAsia" w:eastAsia="仿宋_GB2312"/>
          <w:sz w:val="32"/>
          <w:szCs w:val="32"/>
          <w:shd w:val="clear" w:color="auto" w:fill="FFFFFF"/>
        </w:rPr>
        <w:t>。</w:t>
      </w:r>
    </w:p>
    <w:p w14:paraId="2EEC4F0C">
      <w:pPr>
        <w:shd w:val="solid" w:color="FFFFFF" w:fill="auto"/>
        <w:autoSpaceDN w:val="0"/>
        <w:spacing w:line="540" w:lineRule="exact"/>
        <w:ind w:firstLine="640"/>
        <w:rPr>
          <w:rFonts w:eastAsia="仿宋_GB2312"/>
          <w:b/>
          <w:sz w:val="32"/>
          <w:szCs w:val="32"/>
          <w:shd w:val="clear" w:color="auto" w:fill="FFFFFF"/>
        </w:rPr>
      </w:pPr>
      <w:r>
        <w:rPr>
          <w:rFonts w:hint="eastAsia" w:eastAsia="仿宋_GB2312"/>
          <w:sz w:val="32"/>
          <w:szCs w:val="32"/>
          <w:shd w:val="clear" w:color="auto" w:fill="FFFFFF"/>
        </w:rPr>
        <w:t>请全部面试考生于</w:t>
      </w:r>
      <w:r>
        <w:rPr>
          <w:rFonts w:hint="eastAsia" w:eastAsia="仿宋_GB2312"/>
          <w:b/>
          <w:sz w:val="32"/>
          <w:szCs w:val="32"/>
          <w:shd w:val="clear" w:color="auto" w:fill="FFFFFF"/>
        </w:rPr>
        <w:t>当日上午</w:t>
      </w:r>
      <w:r>
        <w:rPr>
          <w:rFonts w:eastAsia="仿宋_GB2312"/>
          <w:b/>
          <w:sz w:val="32"/>
          <w:szCs w:val="32"/>
          <w:shd w:val="clear" w:color="auto" w:fill="FFFFFF"/>
        </w:rPr>
        <w:t>8:</w:t>
      </w:r>
      <w:r>
        <w:rPr>
          <w:rFonts w:hint="eastAsia" w:eastAsia="仿宋_GB2312"/>
          <w:b/>
          <w:sz w:val="32"/>
          <w:szCs w:val="32"/>
          <w:shd w:val="clear" w:color="auto" w:fill="FFFFFF"/>
        </w:rPr>
        <w:t>0</w:t>
      </w:r>
      <w:r>
        <w:rPr>
          <w:rFonts w:eastAsia="仿宋_GB2312"/>
          <w:b/>
          <w:sz w:val="32"/>
          <w:szCs w:val="32"/>
          <w:shd w:val="clear" w:color="auto" w:fill="FFFFFF"/>
        </w:rPr>
        <w:t>0</w:t>
      </w:r>
      <w:r>
        <w:rPr>
          <w:rFonts w:hint="eastAsia" w:eastAsia="仿宋_GB2312"/>
          <w:sz w:val="32"/>
          <w:szCs w:val="32"/>
          <w:shd w:val="clear" w:color="auto" w:fill="FFFFFF"/>
        </w:rPr>
        <w:t>前到面试地点报到。</w:t>
      </w:r>
      <w:r>
        <w:rPr>
          <w:rFonts w:hint="eastAsia" w:eastAsia="仿宋_GB2312"/>
          <w:b/>
          <w:sz w:val="32"/>
          <w:szCs w:val="32"/>
          <w:shd w:val="clear" w:color="auto" w:fill="FFFFFF"/>
        </w:rPr>
        <w:t>不按规定时间进入候考室的考生，取消考试资格</w:t>
      </w:r>
      <w:r>
        <w:rPr>
          <w:rFonts w:hint="eastAsia" w:eastAsia="仿宋_GB2312"/>
          <w:b/>
          <w:bCs/>
          <w:sz w:val="32"/>
          <w:szCs w:val="32"/>
          <w:shd w:val="clear" w:color="auto" w:fill="FFFFFF"/>
        </w:rPr>
        <w:t>。</w:t>
      </w:r>
    </w:p>
    <w:p w14:paraId="6D6B0CED">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（二）面试报到地点</w:t>
      </w:r>
    </w:p>
    <w:p w14:paraId="28723899">
      <w:pPr>
        <w:shd w:val="solid" w:color="FFFFFF" w:fill="auto"/>
        <w:autoSpaceDN w:val="0"/>
        <w:spacing w:line="572"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国家能源局贵州监管办公室</w:t>
      </w:r>
      <w:r>
        <w:rPr>
          <w:rFonts w:eastAsia="仿宋_GB2312"/>
          <w:sz w:val="32"/>
          <w:szCs w:val="32"/>
          <w:shd w:val="clear" w:color="auto" w:fill="FFFFFF"/>
        </w:rPr>
        <w:t>20</w:t>
      </w:r>
      <w:r>
        <w:rPr>
          <w:rFonts w:hint="eastAsia" w:eastAsia="仿宋_GB2312"/>
          <w:sz w:val="32"/>
          <w:szCs w:val="32"/>
          <w:shd w:val="clear" w:color="auto" w:fill="FFFFFF"/>
        </w:rPr>
        <w:t>层会议室。地址：贵州省贵阳市南明区观水路</w:t>
      </w:r>
      <w:r>
        <w:rPr>
          <w:rFonts w:eastAsia="仿宋_GB2312"/>
          <w:sz w:val="32"/>
          <w:szCs w:val="32"/>
          <w:shd w:val="clear" w:color="auto" w:fill="FFFFFF"/>
        </w:rPr>
        <w:t>112</w:t>
      </w:r>
      <w:r>
        <w:rPr>
          <w:rFonts w:hint="eastAsia" w:eastAsia="仿宋_GB2312"/>
          <w:sz w:val="32"/>
          <w:szCs w:val="32"/>
          <w:shd w:val="clear" w:color="auto" w:fill="FFFFFF"/>
        </w:rPr>
        <w:t>号贵州电网客户服务中心大楼（电力医院路口对面）。</w:t>
      </w:r>
    </w:p>
    <w:p w14:paraId="4FC8F474">
      <w:pPr>
        <w:spacing w:line="540" w:lineRule="exact"/>
        <w:ind w:firstLine="640" w:firstLineChars="200"/>
        <w:rPr>
          <w:rFonts w:eastAsia="黑体"/>
          <w:sz w:val="32"/>
          <w:szCs w:val="32"/>
        </w:rPr>
      </w:pPr>
      <w:r>
        <w:rPr>
          <w:rFonts w:hint="eastAsia" w:eastAsia="黑体"/>
          <w:sz w:val="32"/>
          <w:szCs w:val="32"/>
        </w:rPr>
        <w:t>五、体检和考察</w:t>
      </w:r>
    </w:p>
    <w:p w14:paraId="718611D2">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0B5E0D0E">
      <w:pPr>
        <w:snapToGrid w:val="0"/>
        <w:spacing w:line="540" w:lineRule="exact"/>
        <w:ind w:firstLine="614" w:firstLineChars="192"/>
        <w:rPr>
          <w:rFonts w:eastAsia="仿宋_GB2312"/>
          <w:sz w:val="32"/>
          <w:szCs w:val="32"/>
        </w:rPr>
      </w:pPr>
      <w:r>
        <w:rPr>
          <w:rFonts w:hint="eastAsia" w:eastAsia="仿宋_GB2312"/>
          <w:sz w:val="32"/>
          <w:szCs w:val="32"/>
        </w:rPr>
        <w:t>综合成绩</w:t>
      </w:r>
      <w:r>
        <w:rPr>
          <w:rFonts w:eastAsia="仿宋_GB2312"/>
          <w:sz w:val="32"/>
          <w:szCs w:val="32"/>
        </w:rPr>
        <w:t xml:space="preserve"> =</w:t>
      </w:r>
      <w:r>
        <w:rPr>
          <w:rFonts w:hint="eastAsia" w:eastAsia="仿宋_GB2312"/>
          <w:sz w:val="32"/>
          <w:szCs w:val="32"/>
        </w:rPr>
        <w:t>（笔试总成绩÷</w:t>
      </w:r>
      <w:r>
        <w:rPr>
          <w:rFonts w:eastAsia="仿宋_GB2312"/>
          <w:sz w:val="32"/>
          <w:szCs w:val="32"/>
        </w:rPr>
        <w:t>2</w:t>
      </w:r>
      <w:r>
        <w:rPr>
          <w:rFonts w:hint="eastAsia" w:eastAsia="仿宋_GB2312"/>
          <w:sz w:val="32"/>
          <w:szCs w:val="32"/>
        </w:rPr>
        <w:t>）×</w:t>
      </w:r>
      <w:r>
        <w:rPr>
          <w:rFonts w:eastAsia="仿宋_GB2312"/>
          <w:sz w:val="32"/>
          <w:szCs w:val="32"/>
        </w:rPr>
        <w:t xml:space="preserve">50% + </w:t>
      </w:r>
      <w:r>
        <w:rPr>
          <w:rFonts w:hint="eastAsia" w:eastAsia="仿宋_GB2312"/>
          <w:sz w:val="32"/>
          <w:szCs w:val="32"/>
        </w:rPr>
        <w:t>面试成绩×</w:t>
      </w:r>
      <w:r>
        <w:rPr>
          <w:rFonts w:eastAsia="仿宋_GB2312"/>
          <w:sz w:val="32"/>
          <w:szCs w:val="32"/>
        </w:rPr>
        <w:t>50%</w:t>
      </w:r>
    </w:p>
    <w:p w14:paraId="0AE2CAE9">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7F695FEE">
      <w:pPr>
        <w:spacing w:line="540" w:lineRule="exact"/>
        <w:ind w:firstLine="640" w:firstLineChars="200"/>
        <w:rPr>
          <w:rFonts w:eastAsia="仿宋_GB2312"/>
          <w:sz w:val="32"/>
          <w:szCs w:val="32"/>
        </w:rPr>
      </w:pPr>
      <w:r>
        <w:rPr>
          <w:rFonts w:hint="eastAsia" w:eastAsia="仿宋_GB2312"/>
          <w:sz w:val="32"/>
          <w:szCs w:val="32"/>
        </w:rPr>
        <w:t>参加面试人数与录用计划数比例达到</w:t>
      </w:r>
      <w:r>
        <w:rPr>
          <w:rFonts w:eastAsia="仿宋_GB2312"/>
          <w:sz w:val="32"/>
          <w:szCs w:val="32"/>
        </w:rPr>
        <w:t>3:1</w:t>
      </w:r>
      <w:r>
        <w:rPr>
          <w:rFonts w:hint="eastAsia" w:eastAsia="仿宋_GB2312"/>
          <w:sz w:val="32"/>
          <w:szCs w:val="32"/>
        </w:rPr>
        <w:t>及以上的，面试后应按综合成绩从高到低的顺序确定体检和考察人选；比例低于</w:t>
      </w:r>
      <w:r>
        <w:rPr>
          <w:rFonts w:eastAsia="仿宋_GB2312"/>
          <w:sz w:val="32"/>
          <w:szCs w:val="32"/>
        </w:rPr>
        <w:t>3:1</w:t>
      </w:r>
      <w:r>
        <w:rPr>
          <w:rFonts w:hint="eastAsia" w:eastAsia="仿宋_GB2312"/>
          <w:sz w:val="32"/>
          <w:szCs w:val="32"/>
        </w:rPr>
        <w:t>的，考生面试成绩应达到80分的面试合格分数线，方可进入体检和考察。</w:t>
      </w:r>
    </w:p>
    <w:p w14:paraId="46EA8E57">
      <w:pPr>
        <w:spacing w:line="540" w:lineRule="exact"/>
        <w:ind w:firstLine="640" w:firstLineChars="200"/>
        <w:rPr>
          <w:rFonts w:eastAsia="仿宋_GB2312"/>
          <w:sz w:val="32"/>
          <w:szCs w:val="32"/>
        </w:rPr>
      </w:pPr>
      <w:r>
        <w:rPr>
          <w:rFonts w:hint="eastAsia" w:eastAsia="仿宋_GB2312"/>
          <w:sz w:val="32"/>
          <w:szCs w:val="32"/>
        </w:rPr>
        <w:t>（三）体检</w:t>
      </w:r>
    </w:p>
    <w:p w14:paraId="1AB2CE1D">
      <w:pPr>
        <w:spacing w:line="540" w:lineRule="exact"/>
        <w:ind w:firstLine="640" w:firstLineChars="200"/>
        <w:rPr>
          <w:rFonts w:eastAsia="黑体"/>
          <w:sz w:val="32"/>
          <w:szCs w:val="32"/>
          <w:u w:val="single"/>
        </w:rPr>
      </w:pPr>
      <w:r>
        <w:rPr>
          <w:rFonts w:hint="eastAsia" w:eastAsia="仿宋_GB2312"/>
          <w:sz w:val="32"/>
          <w:szCs w:val="32"/>
        </w:rPr>
        <w:t>体检时间另行通知，体检费用由我单位负担。</w:t>
      </w:r>
    </w:p>
    <w:p w14:paraId="1D277A11">
      <w:pPr>
        <w:spacing w:line="540" w:lineRule="exact"/>
        <w:ind w:firstLine="600"/>
        <w:rPr>
          <w:rFonts w:eastAsia="仿宋_GB2312"/>
          <w:sz w:val="32"/>
          <w:szCs w:val="32"/>
        </w:rPr>
      </w:pPr>
      <w:r>
        <w:rPr>
          <w:rFonts w:hint="eastAsia" w:eastAsia="仿宋_GB2312"/>
          <w:sz w:val="32"/>
          <w:szCs w:val="32"/>
        </w:rPr>
        <w:t>（四）考察</w:t>
      </w:r>
    </w:p>
    <w:p w14:paraId="1F637EF7">
      <w:pPr>
        <w:spacing w:line="540" w:lineRule="exact"/>
        <w:ind w:firstLine="600"/>
        <w:rPr>
          <w:rFonts w:eastAsia="仿宋_GB2312"/>
          <w:sz w:val="32"/>
          <w:szCs w:val="32"/>
        </w:rPr>
      </w:pPr>
      <w:r>
        <w:rPr>
          <w:rFonts w:hint="eastAsia" w:eastAsia="仿宋_GB2312"/>
          <w:sz w:val="32"/>
          <w:szCs w:val="32"/>
        </w:rPr>
        <w:t>采取个别谈话、实地走访、严格审核人事档案、查询社会信用记录、同本人面谈等方法进行。</w:t>
      </w:r>
    </w:p>
    <w:p w14:paraId="598011FD">
      <w:pPr>
        <w:spacing w:line="540" w:lineRule="exact"/>
        <w:ind w:firstLine="640" w:firstLineChars="200"/>
        <w:rPr>
          <w:rFonts w:eastAsia="黑体"/>
          <w:sz w:val="32"/>
          <w:szCs w:val="32"/>
        </w:rPr>
      </w:pPr>
      <w:r>
        <w:rPr>
          <w:rFonts w:hint="eastAsia" w:eastAsia="黑体"/>
          <w:sz w:val="32"/>
          <w:szCs w:val="32"/>
        </w:rPr>
        <w:t>六、注意事项</w:t>
      </w:r>
    </w:p>
    <w:p w14:paraId="2CD15A1A">
      <w:pPr>
        <w:spacing w:line="54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根据新冠肺炎疫情防控工作有关要求，参加面试的考生到考点报到时须提供健康码和考前</w:t>
      </w:r>
      <w:r>
        <w:rPr>
          <w:rFonts w:eastAsia="仿宋_GB2312"/>
          <w:sz w:val="32"/>
          <w:szCs w:val="32"/>
        </w:rPr>
        <w:t>14</w:t>
      </w:r>
      <w:r>
        <w:rPr>
          <w:rFonts w:hint="eastAsia" w:eastAsia="仿宋_GB2312"/>
          <w:sz w:val="32"/>
          <w:szCs w:val="32"/>
        </w:rPr>
        <w:t>天个人行程记录，同时提供考前</w:t>
      </w:r>
      <w:r>
        <w:rPr>
          <w:rFonts w:eastAsia="仿宋_GB2312"/>
          <w:sz w:val="32"/>
          <w:szCs w:val="32"/>
        </w:rPr>
        <w:t>7</w:t>
      </w:r>
      <w:r>
        <w:rPr>
          <w:rFonts w:hint="eastAsia" w:eastAsia="仿宋_GB2312"/>
          <w:sz w:val="32"/>
          <w:szCs w:val="32"/>
        </w:rPr>
        <w:t>天内核酸检测结果。面试签到前，考生应自备口罩，按要求测量体温。凡经现场卫生防疫专业人员确认有可疑症状或者异常情况的考生，不再参加当日面试，另行安排。</w:t>
      </w:r>
    </w:p>
    <w:p w14:paraId="0B976544">
      <w:pPr>
        <w:spacing w:line="540" w:lineRule="exact"/>
        <w:ind w:firstLine="643" w:firstLineChars="200"/>
        <w:rPr>
          <w:rFonts w:eastAsia="仿宋_GB2312"/>
          <w:sz w:val="32"/>
          <w:szCs w:val="32"/>
        </w:rPr>
      </w:pPr>
      <w:r>
        <w:rPr>
          <w:rFonts w:hint="eastAsia" w:ascii="仿宋_GB2312" w:hAnsi="仿宋_GB2312" w:eastAsia="仿宋_GB2312" w:cs="仿宋_GB2312"/>
          <w:b/>
          <w:bCs/>
          <w:sz w:val="32"/>
          <w:szCs w:val="32"/>
        </w:rPr>
        <w:t>邮寄地址：</w:t>
      </w:r>
      <w:r>
        <w:rPr>
          <w:rFonts w:hint="eastAsia" w:eastAsia="仿宋_GB2312"/>
          <w:b/>
          <w:bCs/>
          <w:sz w:val="32"/>
          <w:szCs w:val="32"/>
          <w:shd w:val="clear" w:color="auto" w:fill="FFFFFF"/>
        </w:rPr>
        <w:t>贵州省贵阳市南明区观水路</w:t>
      </w:r>
      <w:r>
        <w:rPr>
          <w:rFonts w:eastAsia="仿宋_GB2312"/>
          <w:b/>
          <w:bCs/>
          <w:sz w:val="32"/>
          <w:szCs w:val="32"/>
          <w:shd w:val="clear" w:color="auto" w:fill="FFFFFF"/>
        </w:rPr>
        <w:t>112</w:t>
      </w:r>
      <w:r>
        <w:rPr>
          <w:rFonts w:hint="eastAsia" w:eastAsia="仿宋_GB2312"/>
          <w:b/>
          <w:bCs/>
          <w:sz w:val="32"/>
          <w:szCs w:val="32"/>
          <w:shd w:val="clear" w:color="auto" w:fill="FFFFFF"/>
        </w:rPr>
        <w:t>号贵州电网客户服务中心大楼国家能源局贵州监管办公室综合处（收）</w:t>
      </w:r>
    </w:p>
    <w:p w14:paraId="4ACCB9A0">
      <w:pPr>
        <w:spacing w:line="540" w:lineRule="exact"/>
        <w:ind w:firstLine="643" w:firstLineChars="200"/>
        <w:rPr>
          <w:rFonts w:eastAsia="Times New Roman"/>
          <w:sz w:val="32"/>
        </w:rPr>
      </w:pPr>
      <w:r>
        <w:rPr>
          <w:rFonts w:hint="eastAsia" w:eastAsia="仿宋_GB2312"/>
          <w:b/>
          <w:sz w:val="32"/>
          <w:szCs w:val="32"/>
        </w:rPr>
        <w:t>联系方式：</w:t>
      </w:r>
      <w:r>
        <w:rPr>
          <w:sz w:val="32"/>
        </w:rPr>
        <w:t>0851-85593196</w:t>
      </w:r>
      <w:r>
        <w:rPr>
          <w:rFonts w:hint="eastAsia" w:eastAsia="仿宋_GB2312"/>
          <w:sz w:val="32"/>
          <w:szCs w:val="32"/>
          <w:shd w:val="clear" w:color="auto" w:fill="FFFFFF"/>
        </w:rPr>
        <w:t>（电话）</w:t>
      </w:r>
    </w:p>
    <w:p w14:paraId="3713B066">
      <w:pPr>
        <w:spacing w:line="540" w:lineRule="exact"/>
        <w:ind w:firstLine="2240" w:firstLineChars="700"/>
        <w:rPr>
          <w:rFonts w:eastAsia="仿宋_GB2312"/>
          <w:b/>
          <w:sz w:val="32"/>
          <w:szCs w:val="32"/>
        </w:rPr>
      </w:pPr>
      <w:r>
        <w:rPr>
          <w:sz w:val="32"/>
        </w:rPr>
        <w:t>0851-85593180</w:t>
      </w:r>
      <w:r>
        <w:rPr>
          <w:rFonts w:hint="eastAsia" w:eastAsia="仿宋_GB2312"/>
          <w:sz w:val="32"/>
          <w:szCs w:val="32"/>
          <w:shd w:val="clear" w:color="auto" w:fill="FFFFFF"/>
        </w:rPr>
        <w:t>（传真）</w:t>
      </w:r>
    </w:p>
    <w:p w14:paraId="791331B3">
      <w:pPr>
        <w:shd w:val="solid" w:color="FFFFFF" w:fill="auto"/>
        <w:autoSpaceDN w:val="0"/>
        <w:spacing w:line="540" w:lineRule="exact"/>
        <w:ind w:firstLine="640"/>
        <w:rPr>
          <w:sz w:val="32"/>
          <w:szCs w:val="32"/>
          <w:shd w:val="clear" w:color="auto" w:fill="FFFFFF"/>
        </w:rPr>
      </w:pPr>
      <w:r>
        <w:rPr>
          <w:rFonts w:hint="eastAsia" w:eastAsia="仿宋_GB2312"/>
          <w:sz w:val="32"/>
          <w:szCs w:val="32"/>
          <w:shd w:val="clear" w:color="auto" w:fill="FFFFFF"/>
        </w:rPr>
        <w:t>欢迎各位考生对我们的工作进行监督。</w:t>
      </w:r>
    </w:p>
    <w:p w14:paraId="3D4676BA">
      <w:pPr>
        <w:shd w:val="solid" w:color="FFFFFF" w:fill="auto"/>
        <w:autoSpaceDN w:val="0"/>
        <w:spacing w:line="540" w:lineRule="exact"/>
        <w:ind w:firstLine="640"/>
        <w:rPr>
          <w:rFonts w:eastAsia="仿宋_GB2312"/>
          <w:sz w:val="32"/>
          <w:szCs w:val="32"/>
          <w:shd w:val="clear" w:color="auto" w:fill="FFFFFF"/>
        </w:rPr>
      </w:pPr>
    </w:p>
    <w:p w14:paraId="0CDE4682">
      <w:pPr>
        <w:spacing w:line="540" w:lineRule="exact"/>
        <w:ind w:firstLine="640" w:firstLineChars="200"/>
        <w:rPr>
          <w:rFonts w:eastAsia="仿宋_GB2312"/>
          <w:sz w:val="32"/>
        </w:rPr>
      </w:pPr>
      <w:r>
        <w:rPr>
          <w:rFonts w:hint="eastAsia" w:eastAsia="仿宋_GB2312"/>
          <w:sz w:val="32"/>
        </w:rPr>
        <w:t>附件：</w:t>
      </w:r>
      <w:r>
        <w:rPr>
          <w:rFonts w:eastAsia="仿宋_GB2312"/>
          <w:sz w:val="32"/>
        </w:rPr>
        <w:t xml:space="preserve">1. </w:t>
      </w:r>
      <w:r>
        <w:rPr>
          <w:rFonts w:hint="eastAsia" w:eastAsia="仿宋_GB2312"/>
          <w:sz w:val="32"/>
        </w:rPr>
        <w:t>面试确认内容（样式）</w:t>
      </w:r>
    </w:p>
    <w:p w14:paraId="560A89B5">
      <w:pPr>
        <w:spacing w:line="540" w:lineRule="exact"/>
        <w:ind w:firstLine="1600" w:firstLineChars="500"/>
        <w:rPr>
          <w:rFonts w:eastAsia="仿宋_GB2312"/>
          <w:sz w:val="32"/>
        </w:rPr>
      </w:pPr>
      <w:r>
        <w:rPr>
          <w:rFonts w:eastAsia="仿宋_GB2312"/>
          <w:sz w:val="32"/>
        </w:rPr>
        <w:t xml:space="preserve">2. </w:t>
      </w:r>
      <w:r>
        <w:rPr>
          <w:rFonts w:hint="eastAsia" w:eastAsia="仿宋_GB2312"/>
          <w:sz w:val="32"/>
        </w:rPr>
        <w:t>放弃面试资格声明（样式）</w:t>
      </w:r>
    </w:p>
    <w:p w14:paraId="0ADE2433">
      <w:pPr>
        <w:shd w:val="solid" w:color="FFFFFF" w:fill="auto"/>
        <w:autoSpaceDN w:val="0"/>
        <w:spacing w:line="540" w:lineRule="exact"/>
        <w:rPr>
          <w:sz w:val="32"/>
          <w:szCs w:val="32"/>
          <w:shd w:val="clear" w:color="auto" w:fill="FFFFFF"/>
        </w:rPr>
      </w:pPr>
    </w:p>
    <w:p w14:paraId="5780B687">
      <w:pPr>
        <w:shd w:val="solid" w:color="FFFFFF" w:fill="auto"/>
        <w:autoSpaceDN w:val="0"/>
        <w:spacing w:line="540" w:lineRule="exact"/>
        <w:ind w:firstLine="3840" w:firstLineChars="1200"/>
        <w:rPr>
          <w:sz w:val="32"/>
          <w:szCs w:val="32"/>
          <w:shd w:val="clear" w:color="auto" w:fill="FFFFFF"/>
        </w:rPr>
      </w:pPr>
      <w:r>
        <w:rPr>
          <w:rFonts w:hint="eastAsia" w:eastAsia="仿宋_GB2312"/>
          <w:sz w:val="32"/>
          <w:szCs w:val="32"/>
          <w:shd w:val="clear" w:color="auto" w:fill="FFFFFF"/>
        </w:rPr>
        <w:t>国家能源局贵州监管办公室</w:t>
      </w:r>
    </w:p>
    <w:p w14:paraId="0B81867A">
      <w:pPr>
        <w:spacing w:line="540" w:lineRule="exact"/>
        <w:rPr>
          <w:rFonts w:eastAsia="仿宋_GB2312"/>
          <w:sz w:val="32"/>
          <w:szCs w:val="32"/>
          <w:shd w:val="clear" w:color="auto" w:fill="FFFFFF"/>
        </w:rPr>
      </w:pPr>
      <w:r>
        <w:rPr>
          <w:rFonts w:eastAsia="仿宋_GB2312"/>
          <w:sz w:val="32"/>
          <w:szCs w:val="32"/>
          <w:shd w:val="clear" w:color="auto" w:fill="FFFFFF"/>
        </w:rPr>
        <w:t xml:space="preserve">                             2021</w:t>
      </w:r>
      <w:r>
        <w:rPr>
          <w:rFonts w:hint="eastAsia" w:eastAsia="仿宋_GB2312"/>
          <w:sz w:val="32"/>
          <w:szCs w:val="32"/>
          <w:shd w:val="clear" w:color="auto" w:fill="FFFFFF"/>
        </w:rPr>
        <w:t>年</w:t>
      </w:r>
      <w:r>
        <w:rPr>
          <w:rFonts w:eastAsia="仿宋_GB2312"/>
          <w:sz w:val="32"/>
          <w:szCs w:val="32"/>
          <w:shd w:val="clear" w:color="auto" w:fill="FFFFFF"/>
        </w:rPr>
        <w:t>3</w:t>
      </w:r>
      <w:r>
        <w:rPr>
          <w:rFonts w:hint="eastAsia" w:eastAsia="仿宋_GB2312"/>
          <w:sz w:val="32"/>
          <w:szCs w:val="32"/>
          <w:shd w:val="clear" w:color="auto" w:fill="FFFFFF"/>
        </w:rPr>
        <w:t>月9日</w:t>
      </w:r>
      <w:r>
        <w:rPr>
          <w:rFonts w:eastAsia="仿宋_GB2312"/>
          <w:sz w:val="32"/>
          <w:szCs w:val="32"/>
          <w:shd w:val="clear" w:color="auto" w:fill="FFFFFF"/>
        </w:rPr>
        <w:br w:type="page"/>
      </w:r>
    </w:p>
    <w:p w14:paraId="2C968812">
      <w:pPr>
        <w:rPr>
          <w:rFonts w:eastAsia="仿宋_GB2312"/>
          <w:sz w:val="32"/>
          <w:szCs w:val="32"/>
          <w:shd w:val="clear" w:color="auto" w:fill="FFFFFF"/>
        </w:rPr>
      </w:pPr>
    </w:p>
    <w:p w14:paraId="43E856E4">
      <w:pPr>
        <w:spacing w:line="58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1</w:t>
      </w:r>
    </w:p>
    <w:p w14:paraId="1C259261">
      <w:pPr>
        <w:spacing w:line="580" w:lineRule="exact"/>
        <w:rPr>
          <w:rFonts w:eastAsia="黑体"/>
          <w:bCs/>
          <w:color w:val="000000"/>
          <w:spacing w:val="8"/>
          <w:sz w:val="32"/>
          <w:szCs w:val="32"/>
        </w:rPr>
      </w:pPr>
    </w:p>
    <w:p w14:paraId="70667CAF">
      <w:pPr>
        <w:spacing w:line="580" w:lineRule="exact"/>
        <w:rPr>
          <w:rFonts w:eastAsia="黑体"/>
          <w:bCs/>
          <w:color w:val="000000"/>
          <w:spacing w:val="8"/>
          <w:sz w:val="32"/>
          <w:szCs w:val="32"/>
        </w:rPr>
      </w:pPr>
    </w:p>
    <w:p w14:paraId="529C319C">
      <w:pPr>
        <w:spacing w:line="580" w:lineRule="exact"/>
        <w:jc w:val="center"/>
        <w:rPr>
          <w:b/>
          <w:bCs/>
          <w:color w:val="000000"/>
          <w:spacing w:val="8"/>
          <w:sz w:val="44"/>
          <w:szCs w:val="44"/>
        </w:rPr>
      </w:pPr>
      <w:r>
        <w:rPr>
          <w:b/>
          <w:bCs/>
          <w:color w:val="000000"/>
          <w:spacing w:val="8"/>
          <w:sz w:val="44"/>
          <w:szCs w:val="44"/>
        </w:rPr>
        <w:t>XXX</w:t>
      </w:r>
      <w:r>
        <w:rPr>
          <w:rFonts w:hint="eastAsia"/>
          <w:b/>
          <w:bCs/>
          <w:color w:val="000000"/>
          <w:spacing w:val="8"/>
          <w:sz w:val="44"/>
          <w:szCs w:val="44"/>
        </w:rPr>
        <w:t>确认参加</w:t>
      </w:r>
      <w:r>
        <w:rPr>
          <w:b/>
          <w:bCs/>
          <w:color w:val="000000"/>
          <w:spacing w:val="8"/>
          <w:sz w:val="44"/>
          <w:szCs w:val="44"/>
        </w:rPr>
        <w:t>XXX</w:t>
      </w:r>
      <w:r>
        <w:rPr>
          <w:rFonts w:hint="eastAsia"/>
          <w:b/>
          <w:bCs/>
          <w:color w:val="000000"/>
          <w:spacing w:val="8"/>
          <w:sz w:val="44"/>
          <w:szCs w:val="44"/>
        </w:rPr>
        <w:t>（单位）</w:t>
      </w:r>
      <w:r>
        <w:rPr>
          <w:b/>
          <w:bCs/>
          <w:color w:val="000000"/>
          <w:spacing w:val="8"/>
          <w:sz w:val="44"/>
          <w:szCs w:val="44"/>
        </w:rPr>
        <w:t>XX</w:t>
      </w:r>
      <w:r>
        <w:rPr>
          <w:rFonts w:hint="eastAsia"/>
          <w:b/>
          <w:bCs/>
          <w:color w:val="000000"/>
          <w:spacing w:val="8"/>
          <w:sz w:val="44"/>
          <w:szCs w:val="44"/>
        </w:rPr>
        <w:t>职位面试</w:t>
      </w:r>
    </w:p>
    <w:p w14:paraId="7BA95B2B">
      <w:pPr>
        <w:spacing w:line="580" w:lineRule="exact"/>
        <w:ind w:firstLine="675" w:firstLineChars="200"/>
        <w:rPr>
          <w:b/>
          <w:bCs/>
          <w:color w:val="000000"/>
          <w:spacing w:val="8"/>
          <w:sz w:val="32"/>
          <w:szCs w:val="32"/>
        </w:rPr>
      </w:pPr>
    </w:p>
    <w:p w14:paraId="6F11712A">
      <w:pPr>
        <w:widowControl/>
        <w:adjustRightInd w:val="0"/>
        <w:snapToGrid w:val="0"/>
        <w:spacing w:line="560" w:lineRule="exact"/>
        <w:jc w:val="left"/>
        <w:rPr>
          <w:rFonts w:eastAsia="仿宋_GB2312" w:cs="宋体"/>
          <w:kern w:val="0"/>
          <w:sz w:val="32"/>
          <w:szCs w:val="32"/>
        </w:rPr>
      </w:pPr>
      <w:r>
        <w:rPr>
          <w:rFonts w:eastAsia="仿宋_GB2312" w:cs="宋体"/>
          <w:kern w:val="0"/>
          <w:sz w:val="32"/>
          <w:szCs w:val="32"/>
        </w:rPr>
        <w:t>XXX</w:t>
      </w:r>
      <w:r>
        <w:rPr>
          <w:rFonts w:hint="eastAsia" w:eastAsia="仿宋_GB2312" w:cs="宋体"/>
          <w:kern w:val="0"/>
          <w:sz w:val="32"/>
          <w:szCs w:val="32"/>
        </w:rPr>
        <w:t>：</w:t>
      </w:r>
    </w:p>
    <w:p w14:paraId="0389F6A0">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w:t>
      </w:r>
      <w:r>
        <w:rPr>
          <w:rFonts w:eastAsia="仿宋_GB2312" w:cs="宋体"/>
          <w:kern w:val="0"/>
          <w:sz w:val="32"/>
          <w:szCs w:val="32"/>
        </w:rPr>
        <w:t>XXX</w:t>
      </w:r>
      <w:r>
        <w:rPr>
          <w:rFonts w:hint="eastAsia" w:eastAsia="仿宋_GB2312" w:cs="宋体"/>
          <w:kern w:val="0"/>
          <w:sz w:val="32"/>
          <w:szCs w:val="32"/>
        </w:rPr>
        <w:t>，身份证号：</w:t>
      </w:r>
      <w:r>
        <w:rPr>
          <w:rFonts w:eastAsia="仿宋_GB2312" w:cs="宋体"/>
          <w:kern w:val="0"/>
          <w:sz w:val="32"/>
          <w:szCs w:val="32"/>
        </w:rPr>
        <w:t>XXXXXXXXXXXXXXXXXX</w:t>
      </w:r>
      <w:r>
        <w:rPr>
          <w:rFonts w:hint="eastAsia" w:eastAsia="仿宋_GB2312" w:cs="宋体"/>
          <w:kern w:val="0"/>
          <w:sz w:val="32"/>
          <w:szCs w:val="32"/>
        </w:rPr>
        <w:t>，公共科目笔试总成绩：</w:t>
      </w:r>
      <w:r>
        <w:rPr>
          <w:rFonts w:eastAsia="仿宋_GB2312" w:cs="宋体"/>
          <w:kern w:val="0"/>
          <w:sz w:val="32"/>
          <w:szCs w:val="32"/>
        </w:rPr>
        <w:t>XXXXX</w:t>
      </w:r>
      <w:r>
        <w:rPr>
          <w:rFonts w:hint="eastAsia" w:eastAsia="仿宋_GB2312" w:cs="宋体"/>
          <w:kern w:val="0"/>
          <w:sz w:val="32"/>
          <w:szCs w:val="32"/>
        </w:rPr>
        <w:t>，报考</w:t>
      </w:r>
      <w:r>
        <w:rPr>
          <w:rFonts w:eastAsia="仿宋_GB2312" w:cs="宋体"/>
          <w:kern w:val="0"/>
          <w:sz w:val="32"/>
          <w:szCs w:val="32"/>
        </w:rPr>
        <w:t>XX</w:t>
      </w:r>
      <w:r>
        <w:rPr>
          <w:rFonts w:hint="eastAsia" w:eastAsia="仿宋_GB2312" w:cs="宋体"/>
          <w:kern w:val="0"/>
          <w:sz w:val="32"/>
          <w:szCs w:val="32"/>
        </w:rPr>
        <w:t>职位（职位代码</w:t>
      </w:r>
      <w:r>
        <w:rPr>
          <w:rFonts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249F220D">
      <w:pPr>
        <w:widowControl/>
        <w:adjustRightInd w:val="0"/>
        <w:snapToGrid w:val="0"/>
        <w:spacing w:line="560" w:lineRule="exact"/>
        <w:ind w:firstLine="640" w:firstLineChars="200"/>
        <w:jc w:val="left"/>
        <w:rPr>
          <w:rFonts w:eastAsia="仿宋_GB2312" w:cs="宋体"/>
          <w:kern w:val="0"/>
          <w:sz w:val="32"/>
          <w:szCs w:val="32"/>
        </w:rPr>
      </w:pPr>
    </w:p>
    <w:p w14:paraId="7574CDA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42A3054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153CC162">
      <w:pPr>
        <w:widowControl/>
        <w:adjustRightInd w:val="0"/>
        <w:snapToGrid w:val="0"/>
        <w:spacing w:line="560" w:lineRule="exact"/>
        <w:ind w:firstLine="640" w:firstLineChars="200"/>
        <w:jc w:val="left"/>
        <w:rPr>
          <w:rFonts w:eastAsia="仿宋_GB2312" w:cs="宋体"/>
          <w:kern w:val="0"/>
          <w:sz w:val="32"/>
          <w:szCs w:val="32"/>
          <w:u w:val="single"/>
        </w:rPr>
      </w:pPr>
    </w:p>
    <w:p w14:paraId="68029028">
      <w:pPr>
        <w:widowControl/>
        <w:jc w:val="left"/>
        <w:rPr>
          <w:rFonts w:eastAsia="仿宋_GB2312" w:cs="宋体"/>
          <w:kern w:val="0"/>
          <w:sz w:val="28"/>
          <w:szCs w:val="28"/>
        </w:rPr>
      </w:pPr>
      <w:r>
        <w:rPr>
          <w:rFonts w:eastAsia="仿宋_GB2312" w:cs="宋体"/>
          <w:kern w:val="0"/>
          <w:sz w:val="28"/>
          <w:szCs w:val="28"/>
        </w:rPr>
        <w:br w:type="page"/>
      </w:r>
    </w:p>
    <w:p w14:paraId="32AC4DD3">
      <w:pPr>
        <w:rPr>
          <w:rFonts w:eastAsia="仿宋_GB2312"/>
          <w:sz w:val="32"/>
          <w:szCs w:val="32"/>
          <w:shd w:val="clear" w:color="auto" w:fill="FFFFFF"/>
        </w:rPr>
      </w:pPr>
    </w:p>
    <w:p w14:paraId="41B903F9">
      <w:pPr>
        <w:spacing w:line="58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2</w:t>
      </w:r>
    </w:p>
    <w:p w14:paraId="2AACEC03">
      <w:pPr>
        <w:spacing w:line="580" w:lineRule="exact"/>
        <w:jc w:val="center"/>
        <w:rPr>
          <w:b/>
          <w:bCs/>
          <w:color w:val="000000"/>
          <w:spacing w:val="8"/>
          <w:sz w:val="44"/>
          <w:szCs w:val="44"/>
        </w:rPr>
      </w:pPr>
    </w:p>
    <w:p w14:paraId="6FC4B8FE">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1F5F2723">
      <w:pPr>
        <w:spacing w:line="580" w:lineRule="exact"/>
        <w:ind w:firstLine="675" w:firstLineChars="200"/>
        <w:rPr>
          <w:b/>
          <w:bCs/>
          <w:color w:val="000000"/>
          <w:spacing w:val="8"/>
          <w:sz w:val="32"/>
          <w:szCs w:val="32"/>
        </w:rPr>
      </w:pPr>
    </w:p>
    <w:p w14:paraId="6F2C2A3D">
      <w:pPr>
        <w:widowControl/>
        <w:adjustRightInd w:val="0"/>
        <w:snapToGrid w:val="0"/>
        <w:spacing w:line="560" w:lineRule="exact"/>
        <w:jc w:val="left"/>
        <w:rPr>
          <w:rFonts w:eastAsia="仿宋_GB2312" w:cs="宋体"/>
          <w:kern w:val="0"/>
          <w:sz w:val="32"/>
          <w:szCs w:val="32"/>
        </w:rPr>
      </w:pPr>
      <w:r>
        <w:rPr>
          <w:rFonts w:eastAsia="仿宋_GB2312" w:cs="宋体"/>
          <w:kern w:val="0"/>
          <w:sz w:val="32"/>
          <w:szCs w:val="32"/>
        </w:rPr>
        <w:t>XXX</w:t>
      </w:r>
      <w:r>
        <w:rPr>
          <w:rFonts w:hint="eastAsia" w:eastAsia="仿宋_GB2312" w:cs="宋体"/>
          <w:kern w:val="0"/>
          <w:sz w:val="32"/>
          <w:szCs w:val="32"/>
        </w:rPr>
        <w:t>：</w:t>
      </w:r>
    </w:p>
    <w:p w14:paraId="34B69E28">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w:t>
      </w:r>
      <w:r>
        <w:rPr>
          <w:rFonts w:eastAsia="仿宋_GB2312" w:cs="宋体"/>
          <w:kern w:val="0"/>
          <w:sz w:val="32"/>
          <w:szCs w:val="32"/>
        </w:rPr>
        <w:t>XXX</w:t>
      </w:r>
      <w:r>
        <w:rPr>
          <w:rFonts w:hint="eastAsia" w:eastAsia="仿宋_GB2312" w:cs="宋体"/>
          <w:kern w:val="0"/>
          <w:sz w:val="32"/>
          <w:szCs w:val="32"/>
        </w:rPr>
        <w:t>，身份证号：</w:t>
      </w:r>
      <w:r>
        <w:rPr>
          <w:rFonts w:eastAsia="仿宋_GB2312" w:cs="宋体"/>
          <w:kern w:val="0"/>
          <w:sz w:val="32"/>
          <w:szCs w:val="32"/>
        </w:rPr>
        <w:t>XXXXXXXXXXXXXXXXXX</w:t>
      </w:r>
      <w:r>
        <w:rPr>
          <w:rFonts w:hint="eastAsia" w:eastAsia="仿宋_GB2312" w:cs="宋体"/>
          <w:kern w:val="0"/>
          <w:sz w:val="32"/>
          <w:szCs w:val="32"/>
        </w:rPr>
        <w:t>，报考</w:t>
      </w:r>
      <w:r>
        <w:rPr>
          <w:rFonts w:eastAsia="仿宋_GB2312" w:cs="宋体"/>
          <w:kern w:val="0"/>
          <w:sz w:val="32"/>
          <w:szCs w:val="32"/>
        </w:rPr>
        <w:t>XX</w:t>
      </w:r>
      <w:r>
        <w:rPr>
          <w:rFonts w:hint="eastAsia" w:eastAsia="仿宋_GB2312" w:cs="宋体"/>
          <w:kern w:val="0"/>
          <w:sz w:val="32"/>
          <w:szCs w:val="32"/>
        </w:rPr>
        <w:t>职位（职位代码</w:t>
      </w:r>
      <w:r>
        <w:rPr>
          <w:rFonts w:eastAsia="仿宋_GB2312" w:cs="宋体"/>
          <w:kern w:val="0"/>
          <w:sz w:val="32"/>
          <w:szCs w:val="32"/>
        </w:rPr>
        <w:t>XXXXXXXXX</w:t>
      </w:r>
      <w:r>
        <w:rPr>
          <w:rFonts w:hint="eastAsia" w:eastAsia="仿宋_GB2312" w:cs="宋体"/>
          <w:kern w:val="0"/>
          <w:sz w:val="32"/>
          <w:szCs w:val="32"/>
        </w:rPr>
        <w:t>），已进入该职位面试名单。现因个人原因，自愿放弃参加面试，特此声明。</w:t>
      </w:r>
    </w:p>
    <w:p w14:paraId="3A3BC40B">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w:t>
      </w:r>
      <w:r>
        <w:rPr>
          <w:rFonts w:eastAsia="仿宋_GB2312" w:cs="宋体"/>
          <w:kern w:val="0"/>
          <w:sz w:val="32"/>
          <w:szCs w:val="32"/>
        </w:rPr>
        <w:t>XXX-XXXXXXXX</w:t>
      </w:r>
    </w:p>
    <w:p w14:paraId="72796EBD">
      <w:pPr>
        <w:widowControl/>
        <w:adjustRightInd w:val="0"/>
        <w:snapToGrid w:val="0"/>
        <w:spacing w:line="560" w:lineRule="exact"/>
        <w:ind w:firstLine="640" w:firstLineChars="200"/>
        <w:jc w:val="left"/>
        <w:rPr>
          <w:rFonts w:eastAsia="仿宋_GB2312" w:cs="宋体"/>
          <w:kern w:val="0"/>
          <w:sz w:val="32"/>
          <w:szCs w:val="32"/>
        </w:rPr>
      </w:pPr>
    </w:p>
    <w:p w14:paraId="620C866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64CCB62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40EF7A8D">
      <w:pPr>
        <w:widowControl/>
        <w:adjustRightInd w:val="0"/>
        <w:snapToGrid w:val="0"/>
        <w:spacing w:line="560" w:lineRule="exact"/>
        <w:ind w:firstLine="640" w:firstLineChars="200"/>
        <w:jc w:val="left"/>
        <w:rPr>
          <w:rFonts w:eastAsia="仿宋_GB2312" w:cs="宋体"/>
          <w:kern w:val="0"/>
          <w:sz w:val="32"/>
          <w:szCs w:val="32"/>
          <w:u w:val="single"/>
        </w:rPr>
      </w:pPr>
    </w:p>
    <w:p w14:paraId="69374F01">
      <w:pPr>
        <w:widowControl/>
        <w:adjustRightInd w:val="0"/>
        <w:snapToGrid w:val="0"/>
        <w:spacing w:line="560" w:lineRule="exact"/>
        <w:ind w:firstLine="640" w:firstLineChars="200"/>
        <w:jc w:val="left"/>
        <w:rPr>
          <w:rFonts w:eastAsia="仿宋_GB2312" w:cs="宋体"/>
          <w:kern w:val="0"/>
          <w:sz w:val="32"/>
          <w:szCs w:val="32"/>
          <w:u w:val="single"/>
        </w:rPr>
      </w:pPr>
    </w:p>
    <w:p w14:paraId="30648AF9">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EAA37">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p w14:paraId="71B6A05D">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NkNmYxMTRjMDRmYTNjZWFiMjNkOGIwZmJlNWIyZDEifQ=="/>
  </w:docVars>
  <w:rsids>
    <w:rsidRoot w:val="00172A27"/>
    <w:rsid w:val="00002303"/>
    <w:rsid w:val="00005150"/>
    <w:rsid w:val="00020BD2"/>
    <w:rsid w:val="00056B94"/>
    <w:rsid w:val="000608F9"/>
    <w:rsid w:val="00063F2C"/>
    <w:rsid w:val="000A1013"/>
    <w:rsid w:val="000B5BBC"/>
    <w:rsid w:val="000C09BF"/>
    <w:rsid w:val="000C3C26"/>
    <w:rsid w:val="000D0351"/>
    <w:rsid w:val="000D3CEB"/>
    <w:rsid w:val="000D40FE"/>
    <w:rsid w:val="000D70DB"/>
    <w:rsid w:val="000D7F5F"/>
    <w:rsid w:val="00103E9D"/>
    <w:rsid w:val="0011523B"/>
    <w:rsid w:val="0016365B"/>
    <w:rsid w:val="001655B0"/>
    <w:rsid w:val="00170697"/>
    <w:rsid w:val="00172A27"/>
    <w:rsid w:val="00190924"/>
    <w:rsid w:val="00194CC6"/>
    <w:rsid w:val="00197701"/>
    <w:rsid w:val="001A0125"/>
    <w:rsid w:val="001A0F80"/>
    <w:rsid w:val="001A23B0"/>
    <w:rsid w:val="001B0FD5"/>
    <w:rsid w:val="001B1EE2"/>
    <w:rsid w:val="001B251C"/>
    <w:rsid w:val="001C1DB9"/>
    <w:rsid w:val="001C562F"/>
    <w:rsid w:val="001D3BB4"/>
    <w:rsid w:val="001D7747"/>
    <w:rsid w:val="001F442D"/>
    <w:rsid w:val="00200009"/>
    <w:rsid w:val="00203AAC"/>
    <w:rsid w:val="00217310"/>
    <w:rsid w:val="00236FBF"/>
    <w:rsid w:val="002A30CB"/>
    <w:rsid w:val="002A639F"/>
    <w:rsid w:val="002E0289"/>
    <w:rsid w:val="002E2362"/>
    <w:rsid w:val="002E43DA"/>
    <w:rsid w:val="00303B7C"/>
    <w:rsid w:val="00332C9E"/>
    <w:rsid w:val="00336D76"/>
    <w:rsid w:val="00340063"/>
    <w:rsid w:val="003405BD"/>
    <w:rsid w:val="00345C5E"/>
    <w:rsid w:val="0036714B"/>
    <w:rsid w:val="00373AA1"/>
    <w:rsid w:val="003956E3"/>
    <w:rsid w:val="003A25A3"/>
    <w:rsid w:val="003A25F7"/>
    <w:rsid w:val="003C0E76"/>
    <w:rsid w:val="003C75C6"/>
    <w:rsid w:val="00420EC3"/>
    <w:rsid w:val="00430D61"/>
    <w:rsid w:val="00430FE5"/>
    <w:rsid w:val="00442B75"/>
    <w:rsid w:val="00460AE1"/>
    <w:rsid w:val="00466650"/>
    <w:rsid w:val="0048132C"/>
    <w:rsid w:val="004A4E6E"/>
    <w:rsid w:val="004C5817"/>
    <w:rsid w:val="004F20A5"/>
    <w:rsid w:val="005015CB"/>
    <w:rsid w:val="00512866"/>
    <w:rsid w:val="00531178"/>
    <w:rsid w:val="00532308"/>
    <w:rsid w:val="00541D67"/>
    <w:rsid w:val="005442CC"/>
    <w:rsid w:val="00546B54"/>
    <w:rsid w:val="00554DBF"/>
    <w:rsid w:val="00565E2B"/>
    <w:rsid w:val="00567C34"/>
    <w:rsid w:val="00580E96"/>
    <w:rsid w:val="00581C9A"/>
    <w:rsid w:val="005F0EE3"/>
    <w:rsid w:val="005F2786"/>
    <w:rsid w:val="00621D11"/>
    <w:rsid w:val="00634804"/>
    <w:rsid w:val="0064110E"/>
    <w:rsid w:val="006412FB"/>
    <w:rsid w:val="006556C5"/>
    <w:rsid w:val="0065699B"/>
    <w:rsid w:val="006802CB"/>
    <w:rsid w:val="00692658"/>
    <w:rsid w:val="006A2017"/>
    <w:rsid w:val="006D0C43"/>
    <w:rsid w:val="006D43E7"/>
    <w:rsid w:val="006F3754"/>
    <w:rsid w:val="006F5E5E"/>
    <w:rsid w:val="00703E1B"/>
    <w:rsid w:val="00705E62"/>
    <w:rsid w:val="00714F5B"/>
    <w:rsid w:val="007556D5"/>
    <w:rsid w:val="00755FC5"/>
    <w:rsid w:val="007B0A23"/>
    <w:rsid w:val="007B770F"/>
    <w:rsid w:val="007D33B2"/>
    <w:rsid w:val="007E042C"/>
    <w:rsid w:val="00801532"/>
    <w:rsid w:val="00805856"/>
    <w:rsid w:val="008060FF"/>
    <w:rsid w:val="00812CD2"/>
    <w:rsid w:val="00832187"/>
    <w:rsid w:val="008712E7"/>
    <w:rsid w:val="008A12FD"/>
    <w:rsid w:val="008F16BA"/>
    <w:rsid w:val="008F2DDD"/>
    <w:rsid w:val="00973123"/>
    <w:rsid w:val="00997777"/>
    <w:rsid w:val="009C19AF"/>
    <w:rsid w:val="009D3E0E"/>
    <w:rsid w:val="009E1DBE"/>
    <w:rsid w:val="00A03AC7"/>
    <w:rsid w:val="00A15856"/>
    <w:rsid w:val="00A177AC"/>
    <w:rsid w:val="00A217CB"/>
    <w:rsid w:val="00A36C41"/>
    <w:rsid w:val="00A47E17"/>
    <w:rsid w:val="00A50CC9"/>
    <w:rsid w:val="00A57A68"/>
    <w:rsid w:val="00A85E83"/>
    <w:rsid w:val="00AE2BC9"/>
    <w:rsid w:val="00B00FF7"/>
    <w:rsid w:val="00B40B7F"/>
    <w:rsid w:val="00B40B99"/>
    <w:rsid w:val="00B71767"/>
    <w:rsid w:val="00B73F61"/>
    <w:rsid w:val="00B9683A"/>
    <w:rsid w:val="00BD19CA"/>
    <w:rsid w:val="00BD517E"/>
    <w:rsid w:val="00BD53C4"/>
    <w:rsid w:val="00C06959"/>
    <w:rsid w:val="00C14094"/>
    <w:rsid w:val="00C30478"/>
    <w:rsid w:val="00C614E3"/>
    <w:rsid w:val="00C70443"/>
    <w:rsid w:val="00C748FB"/>
    <w:rsid w:val="00C97F63"/>
    <w:rsid w:val="00CC5576"/>
    <w:rsid w:val="00CD1DE8"/>
    <w:rsid w:val="00CD2131"/>
    <w:rsid w:val="00CD385E"/>
    <w:rsid w:val="00CD76FC"/>
    <w:rsid w:val="00D02BA5"/>
    <w:rsid w:val="00D05164"/>
    <w:rsid w:val="00D05323"/>
    <w:rsid w:val="00D13773"/>
    <w:rsid w:val="00D32E6F"/>
    <w:rsid w:val="00D3637F"/>
    <w:rsid w:val="00D41148"/>
    <w:rsid w:val="00D76C5F"/>
    <w:rsid w:val="00D80F38"/>
    <w:rsid w:val="00D96BDB"/>
    <w:rsid w:val="00DC4BE5"/>
    <w:rsid w:val="00DD11F8"/>
    <w:rsid w:val="00DD4DA2"/>
    <w:rsid w:val="00DE5DA3"/>
    <w:rsid w:val="00E02830"/>
    <w:rsid w:val="00E42A0C"/>
    <w:rsid w:val="00E73ED3"/>
    <w:rsid w:val="00E7612F"/>
    <w:rsid w:val="00E8788F"/>
    <w:rsid w:val="00E879F4"/>
    <w:rsid w:val="00EB5787"/>
    <w:rsid w:val="00EE259E"/>
    <w:rsid w:val="00EF09AE"/>
    <w:rsid w:val="00F01447"/>
    <w:rsid w:val="00F071EB"/>
    <w:rsid w:val="00F17648"/>
    <w:rsid w:val="00F21733"/>
    <w:rsid w:val="00F30326"/>
    <w:rsid w:val="00F32568"/>
    <w:rsid w:val="00F611E9"/>
    <w:rsid w:val="00F95BAE"/>
    <w:rsid w:val="031F6CAB"/>
    <w:rsid w:val="03BF0DB3"/>
    <w:rsid w:val="070F49A2"/>
    <w:rsid w:val="07E43A81"/>
    <w:rsid w:val="09201445"/>
    <w:rsid w:val="0A2B7C25"/>
    <w:rsid w:val="0B5C2DB3"/>
    <w:rsid w:val="1186384C"/>
    <w:rsid w:val="142948E1"/>
    <w:rsid w:val="16697BD2"/>
    <w:rsid w:val="198432E8"/>
    <w:rsid w:val="1A183852"/>
    <w:rsid w:val="1B4F4EDD"/>
    <w:rsid w:val="1C687BA8"/>
    <w:rsid w:val="1CE01962"/>
    <w:rsid w:val="1DA2662B"/>
    <w:rsid w:val="1DFB7E4C"/>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CD423C1"/>
    <w:rsid w:val="3DDF7007"/>
    <w:rsid w:val="3EE21837"/>
    <w:rsid w:val="40391D5C"/>
    <w:rsid w:val="40727C1D"/>
    <w:rsid w:val="419A3FAE"/>
    <w:rsid w:val="41DF121F"/>
    <w:rsid w:val="45267D82"/>
    <w:rsid w:val="45320CB0"/>
    <w:rsid w:val="46A55C75"/>
    <w:rsid w:val="47ED3A0E"/>
    <w:rsid w:val="48B91E5D"/>
    <w:rsid w:val="4A7D0844"/>
    <w:rsid w:val="4AAD7447"/>
    <w:rsid w:val="4B162FC1"/>
    <w:rsid w:val="4EA1114B"/>
    <w:rsid w:val="4EC933D2"/>
    <w:rsid w:val="4F2B4370"/>
    <w:rsid w:val="4F6F5245"/>
    <w:rsid w:val="51E31065"/>
    <w:rsid w:val="51FA3F1E"/>
    <w:rsid w:val="5217023B"/>
    <w:rsid w:val="54657947"/>
    <w:rsid w:val="559D2106"/>
    <w:rsid w:val="57E035B9"/>
    <w:rsid w:val="584D314B"/>
    <w:rsid w:val="591C553F"/>
    <w:rsid w:val="5A4F3156"/>
    <w:rsid w:val="5AFC6580"/>
    <w:rsid w:val="5BE76CD7"/>
    <w:rsid w:val="5C0A0595"/>
    <w:rsid w:val="6277079A"/>
    <w:rsid w:val="64AF38BD"/>
    <w:rsid w:val="64ED77C2"/>
    <w:rsid w:val="66A9277E"/>
    <w:rsid w:val="687142E8"/>
    <w:rsid w:val="69F3315F"/>
    <w:rsid w:val="6CB23063"/>
    <w:rsid w:val="6CBA7FB8"/>
    <w:rsid w:val="6DBF77B6"/>
    <w:rsid w:val="6F416B95"/>
    <w:rsid w:val="73441AAE"/>
    <w:rsid w:val="760E5F3E"/>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99"/>
    <w:pPr>
      <w:ind w:firstLine="640" w:firstLineChars="200"/>
    </w:pPr>
    <w:rPr>
      <w:rFonts w:eastAsia="黑体"/>
      <w:sz w:val="32"/>
      <w:szCs w:val="24"/>
    </w:rPr>
  </w:style>
  <w:style w:type="paragraph" w:styleId="3">
    <w:name w:val="Balloon Text"/>
    <w:basedOn w:val="1"/>
    <w:link w:val="10"/>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qFormat/>
    <w:uiPriority w:val="99"/>
    <w:rPr>
      <w:rFonts w:cs="Times New Roman"/>
      <w:color w:val="0000FF"/>
      <w:u w:val="single"/>
    </w:rPr>
  </w:style>
  <w:style w:type="character" w:customStyle="1" w:styleId="9">
    <w:name w:val="正文文本缩进 Char"/>
    <w:basedOn w:val="7"/>
    <w:link w:val="2"/>
    <w:qFormat/>
    <w:locked/>
    <w:uiPriority w:val="99"/>
    <w:rPr>
      <w:rFonts w:eastAsia="黑体" w:cs="Times New Roman"/>
      <w:kern w:val="2"/>
      <w:sz w:val="24"/>
      <w:szCs w:val="24"/>
    </w:rPr>
  </w:style>
  <w:style w:type="character" w:customStyle="1" w:styleId="10">
    <w:name w:val="批注框文本 Char"/>
    <w:basedOn w:val="7"/>
    <w:link w:val="3"/>
    <w:semiHidden/>
    <w:qFormat/>
    <w:locked/>
    <w:uiPriority w:val="99"/>
    <w:rPr>
      <w:rFonts w:cs="Times New Roman"/>
      <w:kern w:val="2"/>
      <w:sz w:val="18"/>
      <w:szCs w:val="18"/>
    </w:rPr>
  </w:style>
  <w:style w:type="character" w:customStyle="1" w:styleId="11">
    <w:name w:val="页脚 Char"/>
    <w:basedOn w:val="7"/>
    <w:link w:val="4"/>
    <w:qFormat/>
    <w:locked/>
    <w:uiPriority w:val="99"/>
    <w:rPr>
      <w:rFonts w:cs="Times New Roman"/>
      <w:kern w:val="2"/>
      <w:sz w:val="18"/>
    </w:rPr>
  </w:style>
  <w:style w:type="character" w:customStyle="1" w:styleId="12">
    <w:name w:val="页眉 Char"/>
    <w:basedOn w:val="7"/>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OEM</Company>
  <Pages>7</Pages>
  <Words>2068</Words>
  <Characters>2356</Characters>
  <Lines>18</Lines>
  <Paragraphs>5</Paragraphs>
  <TotalTime>16</TotalTime>
  <ScaleCrop>false</ScaleCrop>
  <LinksUpToDate>false</LinksUpToDate>
  <CharactersWithSpaces>2390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2021-03-04T14:04:00Z</dcterms:created>
  <dc:creator>微软中国</dc:creator>
  <cp:lastModifiedBy>夕颜</cp:lastModifiedBy>
  <cp:lastPrinted>2021-03-05T03:50:00Z</cp:lastPrinted>
  <dcterms:modified xsi:type="dcterms:W3CDTF">2024-06-14T07:40:28Z</dcterms:modified>
  <dc:title>人力资源和社会保障部机关2015年录用公务员面试公告</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0E8A187105254589B79647F0BDE815CD_12</vt:lpwstr>
  </property>
</Properties>
</file>