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C00CFA2">
      <w:pPr>
        <w:shd w:val="solid" w:color="FFFFFF" w:fill="auto"/>
        <w:autoSpaceDN w:val="0"/>
        <w:spacing w:line="528" w:lineRule="auto"/>
        <w:jc w:val="center"/>
        <w:rPr>
          <w:rFonts w:ascii="方正小标宋简体" w:eastAsia="方正小标宋简体" w:hAnsiTheme="minorEastAsia"/>
          <w:bCs/>
          <w:spacing w:val="-4"/>
          <w:sz w:val="36"/>
          <w:szCs w:val="36"/>
        </w:rPr>
      </w:pPr>
      <w:bookmarkStart w:id="1" w:name="_GoBack"/>
      <w:bookmarkEnd w:id="1"/>
      <w:r>
        <w:rPr>
          <w:rFonts w:hint="eastAsia" w:ascii="方正小标宋简体" w:eastAsia="方正小标宋简体" w:hAnsiTheme="minorEastAsia"/>
          <w:bCs/>
          <w:spacing w:val="-4"/>
          <w:sz w:val="36"/>
          <w:szCs w:val="36"/>
        </w:rPr>
        <w:t>国家能源局东北监管局2021年</w:t>
      </w:r>
    </w:p>
    <w:p w14:paraId="5F61DA46">
      <w:pPr>
        <w:shd w:val="solid" w:color="FFFFFF" w:fill="auto"/>
        <w:autoSpaceDN w:val="0"/>
        <w:spacing w:line="528" w:lineRule="auto"/>
        <w:jc w:val="center"/>
        <w:rPr>
          <w:rFonts w:ascii="方正小标宋简体" w:eastAsia="方正小标宋简体" w:hAnsiTheme="minorEastAsia"/>
          <w:bCs/>
          <w:sz w:val="32"/>
          <w:szCs w:val="32"/>
          <w:shd w:val="clear" w:color="auto" w:fill="FFFFFF"/>
        </w:rPr>
      </w:pPr>
      <w:r>
        <w:rPr>
          <w:rFonts w:hint="eastAsia" w:ascii="方正小标宋简体" w:eastAsia="方正小标宋简体" w:hAnsiTheme="minorEastAsia"/>
          <w:bCs/>
          <w:sz w:val="36"/>
          <w:szCs w:val="36"/>
          <w:shd w:val="clear" w:color="auto" w:fill="FFFFFF"/>
        </w:rPr>
        <w:t>考试录用公务员面试公告</w:t>
      </w:r>
    </w:p>
    <w:p w14:paraId="660FEF9E">
      <w:pPr>
        <w:shd w:val="solid" w:color="FFFFFF" w:fill="auto"/>
        <w:autoSpaceDN w:val="0"/>
        <w:spacing w:line="528" w:lineRule="auto"/>
        <w:ind w:firstLine="640"/>
        <w:rPr>
          <w:rFonts w:eastAsia="仿宋_GB2312"/>
          <w:sz w:val="32"/>
          <w:szCs w:val="32"/>
          <w:shd w:val="clear" w:color="auto" w:fill="FFFFFF"/>
        </w:rPr>
      </w:pPr>
    </w:p>
    <w:p w14:paraId="70695D98">
      <w:pPr>
        <w:shd w:val="solid" w:color="FFFFFF" w:fill="auto"/>
        <w:autoSpaceDN w:val="0"/>
        <w:spacing w:line="560" w:lineRule="exact"/>
        <w:rPr>
          <w:sz w:val="32"/>
          <w:szCs w:val="32"/>
          <w:shd w:val="clear" w:color="auto" w:fill="FFFFFF"/>
        </w:rPr>
      </w:pPr>
      <w:r>
        <w:rPr>
          <w:rFonts w:hint="eastAsia" w:eastAsia="仿宋_GB2312"/>
          <w:sz w:val="32"/>
          <w:szCs w:val="32"/>
        </w:rPr>
        <w:t xml:space="preserve">    </w:t>
      </w: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2021年</w:t>
      </w:r>
      <w:r>
        <w:rPr>
          <w:rFonts w:hint="eastAsia" w:eastAsia="仿宋_GB2312"/>
          <w:b/>
          <w:bCs/>
          <w:spacing w:val="-4"/>
          <w:sz w:val="32"/>
          <w:szCs w:val="32"/>
        </w:rPr>
        <w:t>国家能源局东北监管局</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14:paraId="340687B0">
      <w:pPr>
        <w:shd w:val="solid" w:color="FFFFFF" w:fill="auto"/>
        <w:autoSpaceDN w:val="0"/>
        <w:spacing w:line="528" w:lineRule="auto"/>
        <w:ind w:left="1363" w:hanging="720"/>
        <w:rPr>
          <w:sz w:val="32"/>
          <w:szCs w:val="32"/>
          <w:shd w:val="clear" w:color="auto" w:fill="FFFFFF"/>
        </w:rPr>
      </w:pPr>
      <w:r>
        <w:rPr>
          <w:rFonts w:eastAsia="黑体"/>
          <w:sz w:val="32"/>
          <w:szCs w:val="32"/>
          <w:shd w:val="clear" w:color="auto" w:fill="FFFFFF"/>
        </w:rPr>
        <w:t>一、面试名单</w:t>
      </w:r>
    </w:p>
    <w:tbl>
      <w:tblPr>
        <w:tblStyle w:val="6"/>
        <w:tblW w:w="8906" w:type="dxa"/>
        <w:jc w:val="center"/>
        <w:tblLayout w:type="fixed"/>
        <w:tblCellMar>
          <w:top w:w="0" w:type="dxa"/>
          <w:left w:w="108" w:type="dxa"/>
          <w:bottom w:w="0" w:type="dxa"/>
          <w:right w:w="108" w:type="dxa"/>
        </w:tblCellMar>
      </w:tblPr>
      <w:tblGrid>
        <w:gridCol w:w="2495"/>
        <w:gridCol w:w="1134"/>
        <w:gridCol w:w="1134"/>
        <w:gridCol w:w="2184"/>
        <w:gridCol w:w="1380"/>
        <w:gridCol w:w="579"/>
      </w:tblGrid>
      <w:tr w14:paraId="2ECEF30E">
        <w:tblPrEx>
          <w:tblCellMar>
            <w:top w:w="0" w:type="dxa"/>
            <w:left w:w="108" w:type="dxa"/>
            <w:bottom w:w="0" w:type="dxa"/>
            <w:right w:w="108" w:type="dxa"/>
          </w:tblCellMar>
        </w:tblPrEx>
        <w:trPr>
          <w:trHeight w:val="1984" w:hRule="atLeast"/>
          <w:jc w:val="center"/>
        </w:trPr>
        <w:tc>
          <w:tcPr>
            <w:tcW w:w="2495"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3ED1ED3">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C06DB82">
            <w:pPr>
              <w:widowControl/>
              <w:autoSpaceDN w:val="0"/>
              <w:spacing w:line="400" w:lineRule="exact"/>
              <w:jc w:val="center"/>
              <w:rPr>
                <w:rFonts w:eastAsia="黑体"/>
                <w:kern w:val="0"/>
                <w:sz w:val="28"/>
                <w:szCs w:val="28"/>
              </w:rPr>
            </w:pPr>
            <w:r>
              <w:rPr>
                <w:rFonts w:hint="eastAsia" w:eastAsia="黑体"/>
                <w:kern w:val="0"/>
                <w:sz w:val="28"/>
                <w:szCs w:val="28"/>
              </w:rPr>
              <w:t>进入</w:t>
            </w:r>
          </w:p>
          <w:p w14:paraId="5272426B">
            <w:pPr>
              <w:widowControl/>
              <w:autoSpaceDN w:val="0"/>
              <w:spacing w:line="400" w:lineRule="exact"/>
              <w:jc w:val="center"/>
              <w:rPr>
                <w:rFonts w:eastAsia="黑体"/>
                <w:kern w:val="0"/>
                <w:sz w:val="28"/>
                <w:szCs w:val="28"/>
              </w:rPr>
            </w:pPr>
            <w:r>
              <w:rPr>
                <w:rFonts w:hint="eastAsia" w:eastAsia="黑体"/>
                <w:kern w:val="0"/>
                <w:sz w:val="28"/>
                <w:szCs w:val="28"/>
              </w:rPr>
              <w:t>面试</w:t>
            </w:r>
          </w:p>
          <w:p w14:paraId="42CBE100">
            <w:pPr>
              <w:widowControl/>
              <w:autoSpaceDN w:val="0"/>
              <w:spacing w:line="400" w:lineRule="exact"/>
              <w:jc w:val="center"/>
              <w:rPr>
                <w:rFonts w:eastAsia="黑体"/>
                <w:kern w:val="0"/>
                <w:sz w:val="28"/>
                <w:szCs w:val="28"/>
              </w:rPr>
            </w:pPr>
            <w:r>
              <w:rPr>
                <w:rFonts w:hint="eastAsia" w:eastAsia="黑体"/>
                <w:kern w:val="0"/>
                <w:sz w:val="28"/>
                <w:szCs w:val="28"/>
              </w:rPr>
              <w:t>最低</w:t>
            </w:r>
          </w:p>
          <w:p w14:paraId="6A49AFBD">
            <w:pPr>
              <w:widowControl/>
              <w:autoSpaceDN w:val="0"/>
              <w:spacing w:line="4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8695FF8">
            <w:pPr>
              <w:widowControl/>
              <w:autoSpaceDN w:val="0"/>
              <w:spacing w:line="528" w:lineRule="auto"/>
              <w:jc w:val="center"/>
              <w:rPr>
                <w:sz w:val="28"/>
                <w:szCs w:val="28"/>
              </w:rPr>
            </w:pPr>
            <w:r>
              <w:rPr>
                <w:rFonts w:eastAsia="黑体"/>
                <w:kern w:val="0"/>
                <w:sz w:val="28"/>
                <w:szCs w:val="28"/>
              </w:rPr>
              <w:t>姓名</w:t>
            </w:r>
          </w:p>
        </w:tc>
        <w:tc>
          <w:tcPr>
            <w:tcW w:w="218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6CE82F5">
            <w:pPr>
              <w:widowControl/>
              <w:autoSpaceDN w:val="0"/>
              <w:spacing w:line="528" w:lineRule="auto"/>
              <w:jc w:val="center"/>
              <w:rPr>
                <w:sz w:val="28"/>
                <w:szCs w:val="28"/>
              </w:rPr>
            </w:pPr>
            <w:r>
              <w:rPr>
                <w:rFonts w:eastAsia="黑体"/>
                <w:kern w:val="0"/>
                <w:sz w:val="28"/>
                <w:szCs w:val="28"/>
              </w:rPr>
              <w:t>准考证号</w:t>
            </w:r>
          </w:p>
        </w:tc>
        <w:tc>
          <w:tcPr>
            <w:tcW w:w="138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E1489B7">
            <w:pPr>
              <w:widowControl/>
              <w:autoSpaceDN w:val="0"/>
              <w:spacing w:line="528" w:lineRule="auto"/>
              <w:jc w:val="center"/>
              <w:rPr>
                <w:sz w:val="28"/>
                <w:szCs w:val="28"/>
              </w:rPr>
            </w:pPr>
            <w:r>
              <w:rPr>
                <w:rFonts w:eastAsia="黑体"/>
                <w:kern w:val="0"/>
                <w:sz w:val="28"/>
                <w:szCs w:val="28"/>
              </w:rPr>
              <w:t>面试时间</w:t>
            </w:r>
          </w:p>
        </w:tc>
        <w:tc>
          <w:tcPr>
            <w:tcW w:w="57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63A2055">
            <w:pPr>
              <w:widowControl/>
              <w:autoSpaceDN w:val="0"/>
              <w:spacing w:line="528" w:lineRule="auto"/>
              <w:jc w:val="center"/>
              <w:rPr>
                <w:sz w:val="28"/>
                <w:szCs w:val="28"/>
              </w:rPr>
            </w:pPr>
            <w:r>
              <w:rPr>
                <w:rFonts w:eastAsia="黑体"/>
                <w:kern w:val="0"/>
                <w:sz w:val="28"/>
                <w:szCs w:val="28"/>
              </w:rPr>
              <w:t>备注</w:t>
            </w:r>
          </w:p>
        </w:tc>
      </w:tr>
      <w:tr w14:paraId="1796CB21">
        <w:tblPrEx>
          <w:tblCellMar>
            <w:top w:w="0" w:type="dxa"/>
            <w:left w:w="108" w:type="dxa"/>
            <w:bottom w:w="0" w:type="dxa"/>
            <w:right w:w="108" w:type="dxa"/>
          </w:tblCellMar>
        </w:tblPrEx>
        <w:trPr>
          <w:trHeight w:val="844" w:hRule="exact"/>
          <w:jc w:val="center"/>
        </w:trPr>
        <w:tc>
          <w:tcPr>
            <w:tcW w:w="2495"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B4FEC5A">
            <w:pPr>
              <w:widowControl/>
              <w:autoSpaceDN w:val="0"/>
              <w:spacing w:line="360" w:lineRule="auto"/>
              <w:jc w:val="center"/>
              <w:rPr>
                <w:sz w:val="24"/>
                <w:szCs w:val="24"/>
              </w:rPr>
            </w:pPr>
            <w:r>
              <w:rPr>
                <w:rFonts w:hint="eastAsia" w:eastAsia="仿宋_GB2312"/>
                <w:sz w:val="24"/>
                <w:szCs w:val="24"/>
              </w:rPr>
              <w:t>电力安全监管处一级主任科员及以下职位</w:t>
            </w:r>
            <w:r>
              <w:rPr>
                <w:rFonts w:eastAsia="仿宋_GB2312"/>
                <w:sz w:val="24"/>
                <w:szCs w:val="24"/>
              </w:rPr>
              <w:t>（</w:t>
            </w:r>
            <w:r>
              <w:rPr>
                <w:rFonts w:hint="eastAsia" w:eastAsia="仿宋_GB2312"/>
                <w:sz w:val="24"/>
                <w:szCs w:val="24"/>
              </w:rPr>
              <w:t>300110102001</w:t>
            </w:r>
            <w:r>
              <w:rPr>
                <w:rFonts w:eastAsia="仿宋_GB2312"/>
                <w:sz w:val="24"/>
                <w:szCs w:val="24"/>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7A34F13">
            <w:pPr>
              <w:autoSpaceDN w:val="0"/>
              <w:spacing w:line="528" w:lineRule="auto"/>
              <w:jc w:val="center"/>
              <w:rPr>
                <w:sz w:val="24"/>
                <w:szCs w:val="24"/>
              </w:rPr>
            </w:pPr>
            <w:r>
              <w:rPr>
                <w:rFonts w:hint="eastAsia" w:eastAsia="仿宋_GB2312"/>
                <w:sz w:val="24"/>
                <w:szCs w:val="24"/>
              </w:rPr>
              <w:t>114.1</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4FA8E59">
            <w:pPr>
              <w:widowControl/>
              <w:autoSpaceDN w:val="0"/>
              <w:spacing w:line="360" w:lineRule="auto"/>
              <w:jc w:val="center"/>
              <w:rPr>
                <w:rFonts w:eastAsia="仿宋_GB2312"/>
                <w:sz w:val="24"/>
                <w:szCs w:val="24"/>
              </w:rPr>
            </w:pPr>
            <w:r>
              <w:rPr>
                <w:rFonts w:hint="eastAsia" w:eastAsia="仿宋_GB2312"/>
                <w:sz w:val="24"/>
                <w:szCs w:val="24"/>
              </w:rPr>
              <w:t>刘  赛</w:t>
            </w:r>
          </w:p>
        </w:tc>
        <w:tc>
          <w:tcPr>
            <w:tcW w:w="21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67BFF6E">
            <w:pPr>
              <w:widowControl/>
              <w:autoSpaceDN w:val="0"/>
              <w:spacing w:line="360" w:lineRule="auto"/>
              <w:jc w:val="center"/>
              <w:rPr>
                <w:rFonts w:eastAsia="仿宋_GB2312"/>
                <w:sz w:val="24"/>
                <w:szCs w:val="24"/>
              </w:rPr>
            </w:pPr>
            <w:r>
              <w:rPr>
                <w:rFonts w:hint="eastAsia" w:eastAsia="仿宋_GB2312"/>
                <w:sz w:val="24"/>
                <w:szCs w:val="24"/>
              </w:rPr>
              <w:t>161121014300324</w:t>
            </w:r>
          </w:p>
        </w:tc>
        <w:tc>
          <w:tcPr>
            <w:tcW w:w="138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B719AA2">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429344DB">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57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4C3D6839">
            <w:pPr>
              <w:widowControl/>
              <w:autoSpaceDN w:val="0"/>
              <w:spacing w:line="528" w:lineRule="auto"/>
              <w:jc w:val="center"/>
              <w:rPr>
                <w:sz w:val="24"/>
                <w:szCs w:val="24"/>
              </w:rPr>
            </w:pPr>
          </w:p>
        </w:tc>
      </w:tr>
      <w:tr w14:paraId="48517F50">
        <w:tblPrEx>
          <w:tblCellMar>
            <w:top w:w="0" w:type="dxa"/>
            <w:left w:w="108" w:type="dxa"/>
            <w:bottom w:w="0" w:type="dxa"/>
            <w:right w:w="108" w:type="dxa"/>
          </w:tblCellMar>
        </w:tblPrEx>
        <w:trPr>
          <w:trHeight w:val="661" w:hRule="exact"/>
          <w:jc w:val="center"/>
        </w:trPr>
        <w:tc>
          <w:tcPr>
            <w:tcW w:w="2495"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E8C44F6">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24C260E">
            <w:pPr>
              <w:shd w:val="solid" w:color="FFFFFF" w:fill="auto"/>
              <w:autoSpaceDN w:val="0"/>
              <w:jc w:val="center"/>
              <w:rPr>
                <w:sz w:val="24"/>
                <w:szCs w:val="24"/>
              </w:rPr>
            </w:pPr>
          </w:p>
        </w:tc>
        <w:tc>
          <w:tcPr>
            <w:tcW w:w="1134"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32921ED">
            <w:pPr>
              <w:widowControl/>
              <w:autoSpaceDN w:val="0"/>
              <w:spacing w:line="360" w:lineRule="auto"/>
              <w:jc w:val="center"/>
              <w:rPr>
                <w:rFonts w:eastAsia="仿宋_GB2312"/>
                <w:sz w:val="24"/>
                <w:szCs w:val="24"/>
              </w:rPr>
            </w:pPr>
            <w:r>
              <w:rPr>
                <w:rFonts w:hint="eastAsia" w:eastAsia="仿宋_GB2312"/>
                <w:sz w:val="24"/>
                <w:szCs w:val="24"/>
              </w:rPr>
              <w:t>陈  静</w:t>
            </w:r>
          </w:p>
        </w:tc>
        <w:tc>
          <w:tcPr>
            <w:tcW w:w="21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27C9146">
            <w:pPr>
              <w:widowControl/>
              <w:autoSpaceDN w:val="0"/>
              <w:spacing w:line="360" w:lineRule="auto"/>
              <w:jc w:val="center"/>
              <w:rPr>
                <w:rFonts w:eastAsia="仿宋_GB2312"/>
                <w:sz w:val="24"/>
                <w:szCs w:val="24"/>
              </w:rPr>
            </w:pPr>
            <w:r>
              <w:rPr>
                <w:rFonts w:hint="eastAsia" w:eastAsia="仿宋_GB2312"/>
                <w:sz w:val="24"/>
                <w:szCs w:val="24"/>
              </w:rPr>
              <w:t>161132010404523</w:t>
            </w:r>
          </w:p>
        </w:tc>
        <w:tc>
          <w:tcPr>
            <w:tcW w:w="13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5637D4B">
            <w:pPr>
              <w:shd w:val="solid" w:color="FFFFFF" w:fill="auto"/>
              <w:autoSpaceDN w:val="0"/>
              <w:jc w:val="center"/>
              <w:rPr>
                <w:sz w:val="24"/>
                <w:szCs w:val="24"/>
                <w:shd w:val="clear" w:color="auto" w:fill="FFFFFF"/>
              </w:rPr>
            </w:pPr>
          </w:p>
        </w:tc>
        <w:tc>
          <w:tcPr>
            <w:tcW w:w="57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9EEAAA6">
            <w:pPr>
              <w:shd w:val="solid" w:color="FFFFFF" w:fill="auto"/>
              <w:autoSpaceDN w:val="0"/>
              <w:jc w:val="center"/>
              <w:rPr>
                <w:sz w:val="24"/>
                <w:szCs w:val="24"/>
                <w:shd w:val="clear" w:color="auto" w:fill="FFFFFF"/>
              </w:rPr>
            </w:pPr>
          </w:p>
        </w:tc>
      </w:tr>
      <w:tr w14:paraId="69559157">
        <w:tblPrEx>
          <w:tblCellMar>
            <w:top w:w="0" w:type="dxa"/>
            <w:left w:w="108" w:type="dxa"/>
            <w:bottom w:w="0" w:type="dxa"/>
            <w:right w:w="108" w:type="dxa"/>
          </w:tblCellMar>
        </w:tblPrEx>
        <w:trPr>
          <w:trHeight w:val="683" w:hRule="exact"/>
          <w:jc w:val="center"/>
        </w:trPr>
        <w:tc>
          <w:tcPr>
            <w:tcW w:w="2495"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58992CFA">
            <w:pPr>
              <w:widowControl/>
              <w:autoSpaceDN w:val="0"/>
              <w:spacing w:line="360" w:lineRule="auto"/>
              <w:jc w:val="center"/>
              <w:rPr>
                <w:sz w:val="24"/>
                <w:szCs w:val="24"/>
              </w:rPr>
            </w:pPr>
            <w:r>
              <w:rPr>
                <w:rFonts w:hint="eastAsia" w:eastAsia="仿宋_GB2312"/>
                <w:sz w:val="24"/>
                <w:szCs w:val="24"/>
              </w:rPr>
              <w:t>市场监管处一级主任科员及以下职位</w:t>
            </w:r>
            <w:r>
              <w:rPr>
                <w:rFonts w:eastAsia="仿宋_GB2312"/>
                <w:sz w:val="24"/>
                <w:szCs w:val="24"/>
              </w:rPr>
              <w:t>（</w:t>
            </w:r>
            <w:r>
              <w:rPr>
                <w:rFonts w:hint="eastAsia" w:eastAsia="仿宋_GB2312"/>
                <w:sz w:val="24"/>
                <w:szCs w:val="24"/>
              </w:rPr>
              <w:t>300110102002</w:t>
            </w:r>
            <w:r>
              <w:rPr>
                <w:rFonts w:eastAsia="仿宋_GB2312"/>
                <w:sz w:val="24"/>
                <w:szCs w:val="24"/>
              </w:rPr>
              <w:t>）</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6E4DB54">
            <w:pPr>
              <w:autoSpaceDN w:val="0"/>
              <w:spacing w:line="528" w:lineRule="auto"/>
              <w:jc w:val="center"/>
              <w:rPr>
                <w:rFonts w:eastAsia="仿宋_GB2312"/>
                <w:sz w:val="24"/>
                <w:szCs w:val="24"/>
              </w:rPr>
            </w:pPr>
            <w:r>
              <w:rPr>
                <w:rFonts w:eastAsia="仿宋_GB2312"/>
                <w:sz w:val="24"/>
                <w:szCs w:val="24"/>
              </w:rPr>
              <w:t>13</w:t>
            </w:r>
            <w:r>
              <w:rPr>
                <w:rFonts w:hint="eastAsia" w:eastAsia="仿宋_GB2312"/>
                <w:sz w:val="24"/>
                <w:szCs w:val="24"/>
              </w:rPr>
              <w:t>3.3</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3695C812">
            <w:pPr>
              <w:widowControl/>
              <w:autoSpaceDN w:val="0"/>
              <w:spacing w:line="360" w:lineRule="auto"/>
              <w:jc w:val="center"/>
              <w:rPr>
                <w:rFonts w:eastAsia="仿宋_GB2312"/>
                <w:sz w:val="24"/>
                <w:szCs w:val="24"/>
              </w:rPr>
            </w:pPr>
            <w:r>
              <w:rPr>
                <w:rFonts w:hint="eastAsia" w:eastAsia="仿宋_GB2312"/>
                <w:sz w:val="24"/>
                <w:szCs w:val="24"/>
              </w:rPr>
              <w:t>刘彦廷</w:t>
            </w:r>
          </w:p>
        </w:tc>
        <w:tc>
          <w:tcPr>
            <w:tcW w:w="21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AC16327">
            <w:pPr>
              <w:widowControl/>
              <w:autoSpaceDN w:val="0"/>
              <w:spacing w:line="360" w:lineRule="auto"/>
              <w:jc w:val="center"/>
              <w:rPr>
                <w:rFonts w:eastAsia="仿宋_GB2312"/>
                <w:sz w:val="24"/>
                <w:szCs w:val="24"/>
              </w:rPr>
            </w:pPr>
            <w:r>
              <w:rPr>
                <w:rFonts w:hint="eastAsia" w:eastAsia="仿宋_GB2312"/>
                <w:sz w:val="24"/>
                <w:szCs w:val="24"/>
              </w:rPr>
              <w:t>161121014100707</w:t>
            </w:r>
          </w:p>
        </w:tc>
        <w:tc>
          <w:tcPr>
            <w:tcW w:w="138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118A83DA">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58EC9DB1">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57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75A6B666">
            <w:pPr>
              <w:widowControl/>
              <w:autoSpaceDN w:val="0"/>
              <w:spacing w:line="528" w:lineRule="auto"/>
              <w:jc w:val="center"/>
              <w:rPr>
                <w:sz w:val="24"/>
                <w:szCs w:val="24"/>
              </w:rPr>
            </w:pPr>
          </w:p>
        </w:tc>
      </w:tr>
      <w:tr w14:paraId="10567506">
        <w:tblPrEx>
          <w:tblCellMar>
            <w:top w:w="0" w:type="dxa"/>
            <w:left w:w="108" w:type="dxa"/>
            <w:bottom w:w="0" w:type="dxa"/>
            <w:right w:w="108" w:type="dxa"/>
          </w:tblCellMar>
        </w:tblPrEx>
        <w:trPr>
          <w:trHeight w:val="660" w:hRule="exact"/>
          <w:jc w:val="center"/>
        </w:trPr>
        <w:tc>
          <w:tcPr>
            <w:tcW w:w="2495" w:type="dxa"/>
            <w:vMerge w:val="continue"/>
            <w:tcBorders>
              <w:left w:val="single" w:color="000000" w:sz="4" w:space="0"/>
              <w:right w:val="single" w:color="000000" w:sz="6" w:space="0"/>
            </w:tcBorders>
            <w:tcMar>
              <w:top w:w="0" w:type="dxa"/>
              <w:left w:w="108" w:type="dxa"/>
              <w:bottom w:w="0" w:type="dxa"/>
              <w:right w:w="108" w:type="dxa"/>
            </w:tcMar>
            <w:vAlign w:val="center"/>
          </w:tcPr>
          <w:p w14:paraId="366E7C44">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0428445F">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D2A225C">
            <w:pPr>
              <w:widowControl/>
              <w:autoSpaceDN w:val="0"/>
              <w:spacing w:line="360" w:lineRule="auto"/>
              <w:jc w:val="center"/>
              <w:rPr>
                <w:rFonts w:eastAsia="仿宋_GB2312"/>
                <w:sz w:val="24"/>
                <w:szCs w:val="24"/>
              </w:rPr>
            </w:pPr>
            <w:r>
              <w:rPr>
                <w:rFonts w:hint="eastAsia" w:eastAsia="仿宋_GB2312"/>
                <w:sz w:val="24"/>
                <w:szCs w:val="24"/>
              </w:rPr>
              <w:t>刘栋林</w:t>
            </w:r>
          </w:p>
        </w:tc>
        <w:tc>
          <w:tcPr>
            <w:tcW w:w="21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013C780">
            <w:pPr>
              <w:widowControl/>
              <w:autoSpaceDN w:val="0"/>
              <w:spacing w:line="360" w:lineRule="auto"/>
              <w:jc w:val="center"/>
              <w:rPr>
                <w:rFonts w:eastAsia="仿宋_GB2312"/>
                <w:sz w:val="24"/>
                <w:szCs w:val="24"/>
              </w:rPr>
            </w:pPr>
            <w:r>
              <w:rPr>
                <w:rFonts w:hint="eastAsia" w:eastAsia="仿宋_GB2312"/>
                <w:sz w:val="24"/>
                <w:szCs w:val="24"/>
              </w:rPr>
              <w:t>161121020100322</w:t>
            </w:r>
          </w:p>
        </w:tc>
        <w:tc>
          <w:tcPr>
            <w:tcW w:w="1380" w:type="dxa"/>
            <w:vMerge w:val="continue"/>
            <w:tcBorders>
              <w:left w:val="single" w:color="000000" w:sz="6" w:space="0"/>
              <w:right w:val="single" w:color="000000" w:sz="6" w:space="0"/>
            </w:tcBorders>
            <w:tcMar>
              <w:top w:w="0" w:type="dxa"/>
              <w:left w:w="108" w:type="dxa"/>
              <w:bottom w:w="0" w:type="dxa"/>
              <w:right w:w="108" w:type="dxa"/>
            </w:tcMar>
            <w:vAlign w:val="center"/>
          </w:tcPr>
          <w:p w14:paraId="7CF9AD46">
            <w:pPr>
              <w:jc w:val="center"/>
              <w:rPr>
                <w:sz w:val="24"/>
                <w:szCs w:val="24"/>
              </w:rPr>
            </w:pPr>
          </w:p>
        </w:tc>
        <w:tc>
          <w:tcPr>
            <w:tcW w:w="579" w:type="dxa"/>
            <w:vMerge w:val="continue"/>
            <w:tcBorders>
              <w:left w:val="single" w:color="000000" w:sz="6" w:space="0"/>
              <w:right w:val="single" w:color="000000" w:sz="4" w:space="0"/>
            </w:tcBorders>
            <w:tcMar>
              <w:top w:w="0" w:type="dxa"/>
              <w:left w:w="108" w:type="dxa"/>
              <w:bottom w:w="0" w:type="dxa"/>
              <w:right w:w="108" w:type="dxa"/>
            </w:tcMar>
            <w:vAlign w:val="center"/>
          </w:tcPr>
          <w:p w14:paraId="68A24DAD">
            <w:pPr>
              <w:widowControl/>
              <w:autoSpaceDN w:val="0"/>
              <w:spacing w:line="528" w:lineRule="auto"/>
              <w:jc w:val="center"/>
              <w:rPr>
                <w:sz w:val="24"/>
                <w:szCs w:val="24"/>
              </w:rPr>
            </w:pPr>
          </w:p>
        </w:tc>
      </w:tr>
      <w:tr w14:paraId="3EE319C0">
        <w:tblPrEx>
          <w:tblCellMar>
            <w:top w:w="0" w:type="dxa"/>
            <w:left w:w="108" w:type="dxa"/>
            <w:bottom w:w="0" w:type="dxa"/>
            <w:right w:w="108" w:type="dxa"/>
          </w:tblCellMar>
        </w:tblPrEx>
        <w:trPr>
          <w:trHeight w:val="660" w:hRule="exact"/>
          <w:jc w:val="center"/>
        </w:trPr>
        <w:tc>
          <w:tcPr>
            <w:tcW w:w="2495" w:type="dxa"/>
            <w:vMerge w:val="continue"/>
            <w:tcBorders>
              <w:left w:val="single" w:color="000000" w:sz="4" w:space="0"/>
              <w:right w:val="single" w:color="000000" w:sz="6" w:space="0"/>
            </w:tcBorders>
            <w:tcMar>
              <w:top w:w="0" w:type="dxa"/>
              <w:left w:w="108" w:type="dxa"/>
              <w:bottom w:w="0" w:type="dxa"/>
              <w:right w:w="108" w:type="dxa"/>
            </w:tcMar>
            <w:vAlign w:val="center"/>
          </w:tcPr>
          <w:p w14:paraId="0247402A">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406CE1C0">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675F15C">
            <w:pPr>
              <w:widowControl/>
              <w:autoSpaceDN w:val="0"/>
              <w:spacing w:line="360" w:lineRule="auto"/>
              <w:jc w:val="center"/>
              <w:rPr>
                <w:rFonts w:eastAsia="仿宋_GB2312"/>
                <w:sz w:val="24"/>
                <w:szCs w:val="24"/>
              </w:rPr>
            </w:pPr>
            <w:r>
              <w:rPr>
                <w:rFonts w:hint="eastAsia" w:eastAsia="仿宋_GB2312"/>
                <w:sz w:val="24"/>
                <w:szCs w:val="24"/>
              </w:rPr>
              <w:t>李沅隆</w:t>
            </w:r>
          </w:p>
        </w:tc>
        <w:tc>
          <w:tcPr>
            <w:tcW w:w="21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07BACAC">
            <w:pPr>
              <w:widowControl/>
              <w:autoSpaceDN w:val="0"/>
              <w:spacing w:line="360" w:lineRule="auto"/>
              <w:jc w:val="center"/>
              <w:rPr>
                <w:rFonts w:eastAsia="仿宋_GB2312"/>
                <w:sz w:val="24"/>
                <w:szCs w:val="24"/>
              </w:rPr>
            </w:pPr>
            <w:r>
              <w:rPr>
                <w:rFonts w:hint="eastAsia" w:eastAsia="仿宋_GB2312"/>
                <w:sz w:val="24"/>
                <w:szCs w:val="24"/>
              </w:rPr>
              <w:t>161122010101804</w:t>
            </w:r>
          </w:p>
        </w:tc>
        <w:tc>
          <w:tcPr>
            <w:tcW w:w="1380" w:type="dxa"/>
            <w:vMerge w:val="continue"/>
            <w:tcBorders>
              <w:left w:val="single" w:color="000000" w:sz="6" w:space="0"/>
              <w:right w:val="single" w:color="000000" w:sz="6" w:space="0"/>
            </w:tcBorders>
            <w:tcMar>
              <w:top w:w="0" w:type="dxa"/>
              <w:left w:w="108" w:type="dxa"/>
              <w:bottom w:w="0" w:type="dxa"/>
              <w:right w:w="108" w:type="dxa"/>
            </w:tcMar>
            <w:vAlign w:val="center"/>
          </w:tcPr>
          <w:p w14:paraId="3999FC15">
            <w:pPr>
              <w:jc w:val="center"/>
              <w:rPr>
                <w:sz w:val="24"/>
                <w:szCs w:val="24"/>
              </w:rPr>
            </w:pPr>
          </w:p>
        </w:tc>
        <w:tc>
          <w:tcPr>
            <w:tcW w:w="579" w:type="dxa"/>
            <w:vMerge w:val="continue"/>
            <w:tcBorders>
              <w:left w:val="single" w:color="000000" w:sz="6" w:space="0"/>
              <w:right w:val="single" w:color="000000" w:sz="4" w:space="0"/>
            </w:tcBorders>
            <w:tcMar>
              <w:top w:w="0" w:type="dxa"/>
              <w:left w:w="108" w:type="dxa"/>
              <w:bottom w:w="0" w:type="dxa"/>
              <w:right w:w="108" w:type="dxa"/>
            </w:tcMar>
            <w:vAlign w:val="center"/>
          </w:tcPr>
          <w:p w14:paraId="631F932A">
            <w:pPr>
              <w:widowControl/>
              <w:autoSpaceDN w:val="0"/>
              <w:spacing w:line="528" w:lineRule="auto"/>
              <w:jc w:val="center"/>
              <w:rPr>
                <w:sz w:val="24"/>
                <w:szCs w:val="24"/>
              </w:rPr>
            </w:pPr>
          </w:p>
        </w:tc>
      </w:tr>
      <w:tr w14:paraId="06B23FBE">
        <w:tblPrEx>
          <w:tblCellMar>
            <w:top w:w="0" w:type="dxa"/>
            <w:left w:w="108" w:type="dxa"/>
            <w:bottom w:w="0" w:type="dxa"/>
            <w:right w:w="108" w:type="dxa"/>
          </w:tblCellMar>
        </w:tblPrEx>
        <w:trPr>
          <w:trHeight w:val="707" w:hRule="exact"/>
          <w:jc w:val="center"/>
        </w:trPr>
        <w:tc>
          <w:tcPr>
            <w:tcW w:w="2495" w:type="dxa"/>
            <w:vMerge w:val="continue"/>
            <w:tcBorders>
              <w:left w:val="single" w:color="000000" w:sz="4" w:space="0"/>
              <w:right w:val="single" w:color="000000" w:sz="6" w:space="0"/>
            </w:tcBorders>
            <w:tcMar>
              <w:top w:w="0" w:type="dxa"/>
              <w:left w:w="108" w:type="dxa"/>
              <w:bottom w:w="0" w:type="dxa"/>
              <w:right w:w="108" w:type="dxa"/>
            </w:tcMar>
            <w:vAlign w:val="center"/>
          </w:tcPr>
          <w:p w14:paraId="395B2AC5">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0A21A432">
            <w:pPr>
              <w:shd w:val="solid" w:color="FFFFFF" w:fill="auto"/>
              <w:autoSpaceDN w:val="0"/>
              <w:jc w:val="center"/>
              <w:rPr>
                <w:sz w:val="24"/>
                <w:szCs w:val="24"/>
              </w:rPr>
            </w:pPr>
          </w:p>
        </w:tc>
        <w:tc>
          <w:tcPr>
            <w:tcW w:w="113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42A3C5BA">
            <w:pPr>
              <w:widowControl/>
              <w:autoSpaceDN w:val="0"/>
              <w:spacing w:line="360" w:lineRule="auto"/>
              <w:jc w:val="center"/>
              <w:rPr>
                <w:rFonts w:eastAsia="仿宋_GB2312"/>
                <w:sz w:val="24"/>
                <w:szCs w:val="24"/>
              </w:rPr>
            </w:pPr>
            <w:r>
              <w:rPr>
                <w:rFonts w:hint="eastAsia" w:eastAsia="仿宋_GB2312"/>
                <w:sz w:val="24"/>
                <w:szCs w:val="24"/>
              </w:rPr>
              <w:t>刘宇田</w:t>
            </w:r>
          </w:p>
        </w:tc>
        <w:tc>
          <w:tcPr>
            <w:tcW w:w="218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bottom"/>
          </w:tcPr>
          <w:p w14:paraId="1B8B7255">
            <w:pPr>
              <w:widowControl/>
              <w:autoSpaceDN w:val="0"/>
              <w:spacing w:line="360" w:lineRule="auto"/>
              <w:jc w:val="center"/>
              <w:rPr>
                <w:rFonts w:eastAsia="仿宋_GB2312"/>
                <w:sz w:val="24"/>
                <w:szCs w:val="24"/>
              </w:rPr>
            </w:pPr>
            <w:r>
              <w:rPr>
                <w:rFonts w:hint="eastAsia" w:eastAsia="仿宋_GB2312"/>
                <w:sz w:val="24"/>
                <w:szCs w:val="24"/>
              </w:rPr>
              <w:t>161122010102109</w:t>
            </w:r>
          </w:p>
        </w:tc>
        <w:tc>
          <w:tcPr>
            <w:tcW w:w="1380" w:type="dxa"/>
            <w:vMerge w:val="continue"/>
            <w:tcBorders>
              <w:left w:val="single" w:color="000000" w:sz="6" w:space="0"/>
              <w:right w:val="single" w:color="000000" w:sz="6" w:space="0"/>
            </w:tcBorders>
            <w:tcMar>
              <w:top w:w="0" w:type="dxa"/>
              <w:left w:w="108" w:type="dxa"/>
              <w:bottom w:w="0" w:type="dxa"/>
              <w:right w:w="108" w:type="dxa"/>
            </w:tcMar>
            <w:vAlign w:val="center"/>
          </w:tcPr>
          <w:p w14:paraId="3CE5D4F7">
            <w:pPr>
              <w:jc w:val="center"/>
              <w:rPr>
                <w:sz w:val="24"/>
                <w:szCs w:val="24"/>
              </w:rPr>
            </w:pPr>
          </w:p>
        </w:tc>
        <w:tc>
          <w:tcPr>
            <w:tcW w:w="579" w:type="dxa"/>
            <w:vMerge w:val="continue"/>
            <w:tcBorders>
              <w:left w:val="single" w:color="000000" w:sz="6" w:space="0"/>
              <w:right w:val="single" w:color="000000" w:sz="4" w:space="0"/>
            </w:tcBorders>
            <w:tcMar>
              <w:top w:w="0" w:type="dxa"/>
              <w:left w:w="108" w:type="dxa"/>
              <w:bottom w:w="0" w:type="dxa"/>
              <w:right w:w="108" w:type="dxa"/>
            </w:tcMar>
            <w:vAlign w:val="center"/>
          </w:tcPr>
          <w:p w14:paraId="5ABF9DEE">
            <w:pPr>
              <w:widowControl/>
              <w:autoSpaceDN w:val="0"/>
              <w:spacing w:line="528" w:lineRule="auto"/>
              <w:jc w:val="center"/>
              <w:rPr>
                <w:sz w:val="24"/>
                <w:szCs w:val="24"/>
              </w:rPr>
            </w:pPr>
          </w:p>
        </w:tc>
      </w:tr>
      <w:tr w14:paraId="217BDA9D">
        <w:tblPrEx>
          <w:tblCellMar>
            <w:top w:w="0" w:type="dxa"/>
            <w:left w:w="108" w:type="dxa"/>
            <w:bottom w:w="0" w:type="dxa"/>
            <w:right w:w="108" w:type="dxa"/>
          </w:tblCellMar>
        </w:tblPrEx>
        <w:trPr>
          <w:trHeight w:val="691" w:hRule="exact"/>
          <w:jc w:val="center"/>
        </w:trPr>
        <w:tc>
          <w:tcPr>
            <w:tcW w:w="2495"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331C60C4">
            <w:pPr>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76D74BFD">
            <w:pPr>
              <w:shd w:val="solid" w:color="FFFFFF" w:fill="auto"/>
              <w:autoSpaceDN w:val="0"/>
              <w:jc w:val="center"/>
              <w:rPr>
                <w:sz w:val="24"/>
                <w:szCs w:val="24"/>
              </w:rPr>
            </w:pPr>
          </w:p>
        </w:tc>
        <w:tc>
          <w:tcPr>
            <w:tcW w:w="1134"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54B3D03">
            <w:pPr>
              <w:widowControl/>
              <w:autoSpaceDN w:val="0"/>
              <w:spacing w:line="360" w:lineRule="auto"/>
              <w:jc w:val="center"/>
              <w:rPr>
                <w:rFonts w:eastAsia="仿宋_GB2312"/>
                <w:sz w:val="24"/>
                <w:szCs w:val="24"/>
              </w:rPr>
            </w:pPr>
            <w:r>
              <w:rPr>
                <w:rFonts w:hint="eastAsia" w:eastAsia="仿宋_GB2312"/>
                <w:sz w:val="24"/>
                <w:szCs w:val="24"/>
              </w:rPr>
              <w:t>朱文韬</w:t>
            </w:r>
          </w:p>
        </w:tc>
        <w:tc>
          <w:tcPr>
            <w:tcW w:w="2184"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20856FDC">
            <w:pPr>
              <w:widowControl/>
              <w:autoSpaceDN w:val="0"/>
              <w:spacing w:line="360" w:lineRule="auto"/>
              <w:jc w:val="center"/>
              <w:rPr>
                <w:rFonts w:eastAsia="仿宋_GB2312"/>
                <w:sz w:val="24"/>
                <w:szCs w:val="24"/>
              </w:rPr>
            </w:pPr>
            <w:r>
              <w:rPr>
                <w:rFonts w:hint="eastAsia" w:eastAsia="仿宋_GB2312"/>
                <w:sz w:val="24"/>
                <w:szCs w:val="24"/>
              </w:rPr>
              <w:t>161132090303305</w:t>
            </w:r>
          </w:p>
        </w:tc>
        <w:tc>
          <w:tcPr>
            <w:tcW w:w="138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77C26724">
            <w:pPr>
              <w:jc w:val="center"/>
              <w:rPr>
                <w:sz w:val="24"/>
                <w:szCs w:val="24"/>
              </w:rPr>
            </w:pPr>
          </w:p>
        </w:tc>
        <w:tc>
          <w:tcPr>
            <w:tcW w:w="57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14:paraId="1C9E3217">
            <w:pPr>
              <w:widowControl/>
              <w:autoSpaceDN w:val="0"/>
              <w:spacing w:line="528" w:lineRule="auto"/>
              <w:jc w:val="center"/>
              <w:rPr>
                <w:sz w:val="24"/>
                <w:szCs w:val="24"/>
              </w:rPr>
            </w:pPr>
          </w:p>
        </w:tc>
      </w:tr>
    </w:tbl>
    <w:p w14:paraId="635519A2">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656A7CB3">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b/>
          <w:bCs/>
          <w:sz w:val="32"/>
          <w:szCs w:val="32"/>
          <w:shd w:val="clear" w:color="auto" w:fill="FFFFFF"/>
        </w:rPr>
        <w:t>20</w:t>
      </w:r>
      <w:r>
        <w:rPr>
          <w:rFonts w:hint="eastAsia"/>
          <w:b/>
          <w:bCs/>
          <w:sz w:val="32"/>
          <w:szCs w:val="32"/>
          <w:shd w:val="clear" w:color="auto" w:fill="FFFFFF"/>
        </w:rPr>
        <w:t>21</w:t>
      </w:r>
      <w:r>
        <w:rPr>
          <w:rFonts w:eastAsia="仿宋_GB2312"/>
          <w:b/>
          <w:bCs/>
          <w:sz w:val="32"/>
          <w:szCs w:val="32"/>
          <w:shd w:val="clear" w:color="auto" w:fill="FFFFFF"/>
        </w:rPr>
        <w:t>年</w:t>
      </w:r>
      <w:r>
        <w:rPr>
          <w:rFonts w:hint="eastAsia"/>
          <w:b/>
          <w:bCs/>
          <w:sz w:val="32"/>
          <w:szCs w:val="32"/>
          <w:shd w:val="clear" w:color="auto" w:fill="FFFFFF"/>
        </w:rPr>
        <w:t>3</w:t>
      </w:r>
      <w:r>
        <w:rPr>
          <w:rFonts w:eastAsia="仿宋_GB2312"/>
          <w:b/>
          <w:bCs/>
          <w:sz w:val="32"/>
          <w:szCs w:val="32"/>
          <w:shd w:val="clear" w:color="auto" w:fill="FFFFFF"/>
        </w:rPr>
        <w:t>月</w:t>
      </w:r>
      <w:r>
        <w:rPr>
          <w:rFonts w:hint="eastAsia"/>
          <w:b/>
          <w:bCs/>
          <w:sz w:val="32"/>
          <w:szCs w:val="32"/>
          <w:shd w:val="clear" w:color="auto" w:fill="FFFFFF"/>
        </w:rPr>
        <w:t>11</w:t>
      </w:r>
      <w:r>
        <w:rPr>
          <w:rFonts w:eastAsia="仿宋_GB2312"/>
          <w:b/>
          <w:bCs/>
          <w:sz w:val="32"/>
          <w:szCs w:val="32"/>
          <w:shd w:val="clear" w:color="auto" w:fill="FFFFFF"/>
        </w:rPr>
        <w:t>日</w:t>
      </w:r>
      <w:r>
        <w:rPr>
          <w:rFonts w:hint="eastAsia"/>
          <w:b/>
          <w:bCs/>
          <w:sz w:val="32"/>
          <w:szCs w:val="32"/>
          <w:shd w:val="clear" w:color="auto" w:fill="FFFFFF"/>
        </w:rPr>
        <w:t>17</w:t>
      </w:r>
      <w:r>
        <w:rPr>
          <w:rFonts w:eastAsia="仿宋_GB2312"/>
          <w:b/>
          <w:bCs/>
          <w:sz w:val="32"/>
          <w:szCs w:val="32"/>
          <w:shd w:val="clear" w:color="auto" w:fill="FFFFFF"/>
        </w:rPr>
        <w:t>时前</w:t>
      </w:r>
      <w:r>
        <w:rPr>
          <w:rFonts w:eastAsia="仿宋_GB2312"/>
          <w:sz w:val="32"/>
          <w:szCs w:val="32"/>
          <w:shd w:val="clear" w:color="auto" w:fill="FFFFFF"/>
        </w:rPr>
        <w:t>确认是否参加面试，确认方式为电子邮件。要求如下：</w:t>
      </w:r>
    </w:p>
    <w:p w14:paraId="372E3319">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eastAsia="仿宋_GB2312"/>
          <w:sz w:val="32"/>
          <w:shd w:val="clear" w:color="auto" w:fill="FFFFFF"/>
        </w:rPr>
        <w:t>jswtclbtxl</w:t>
      </w:r>
      <w:r>
        <w:rPr>
          <w:color w:val="000000"/>
          <w:sz w:val="32"/>
          <w:szCs w:val="32"/>
          <w:shd w:val="clear" w:color="auto" w:fill="FFFFFF"/>
        </w:rPr>
        <w:t>@</w:t>
      </w:r>
      <w:r>
        <w:rPr>
          <w:rFonts w:hint="eastAsia"/>
          <w:color w:val="000000"/>
          <w:sz w:val="32"/>
          <w:szCs w:val="32"/>
          <w:shd w:val="clear" w:color="auto" w:fill="FFFFFF"/>
        </w:rPr>
        <w:t>sina.com</w:t>
      </w:r>
      <w:r>
        <w:rPr>
          <w:rFonts w:hint="eastAsia"/>
          <w:color w:val="000000"/>
          <w:sz w:val="32"/>
          <w:szCs w:val="32"/>
          <w:shd w:val="clear" w:color="auto" w:fill="FFFFFF"/>
        </w:rPr>
        <w:fldChar w:fldCharType="end"/>
      </w:r>
      <w:r>
        <w:rPr>
          <w:rFonts w:eastAsia="仿宋_GB2312"/>
          <w:sz w:val="32"/>
          <w:szCs w:val="32"/>
          <w:shd w:val="clear" w:color="auto" w:fill="FFFFFF"/>
        </w:rPr>
        <w:t>。</w:t>
      </w:r>
    </w:p>
    <w:p w14:paraId="67224A42">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国家能源局东北监管局XX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变化，请在电子邮件中注明。</w:t>
      </w:r>
    </w:p>
    <w:p w14:paraId="5C3F0DFF">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（三）</w:t>
      </w:r>
      <w:r>
        <w:rPr>
          <w:rFonts w:eastAsia="仿宋_GB2312"/>
          <w:sz w:val="32"/>
          <w:shd w:val="clear" w:color="auto" w:fill="FFFFFF"/>
        </w:rPr>
        <w:t>逾期未确认的，视为自动放弃</w:t>
      </w:r>
      <w:r>
        <w:rPr>
          <w:rFonts w:hint="eastAsia" w:eastAsia="仿宋_GB2312"/>
          <w:sz w:val="32"/>
          <w:shd w:val="clear" w:color="auto" w:fill="FFFFFF"/>
        </w:rPr>
        <w:t>面试资格</w:t>
      </w:r>
      <w:r>
        <w:rPr>
          <w:rFonts w:eastAsia="仿宋_GB2312"/>
          <w:sz w:val="32"/>
          <w:shd w:val="clear" w:color="auto" w:fill="FFFFFF"/>
        </w:rPr>
        <w:t>。</w:t>
      </w:r>
    </w:p>
    <w:p w14:paraId="2546CEB9">
      <w:pPr>
        <w:ind w:firstLine="640" w:firstLineChars="200"/>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3</w:t>
      </w:r>
      <w:r>
        <w:rPr>
          <w:rFonts w:eastAsia="仿宋_GB2312"/>
          <w:sz w:val="32"/>
          <w:shd w:val="clear" w:color="auto" w:fill="FFFFFF"/>
        </w:rPr>
        <w:t>月</w:t>
      </w:r>
      <w:r>
        <w:rPr>
          <w:rFonts w:hint="eastAsia"/>
          <w:sz w:val="32"/>
          <w:shd w:val="clear" w:color="auto" w:fill="FFFFFF"/>
        </w:rPr>
        <w:t>11</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w:t>
      </w:r>
      <w:r>
        <w:rPr>
          <w:rFonts w:hint="eastAsia" w:eastAsia="仿宋_GB2312"/>
          <w:color w:val="000000"/>
          <w:sz w:val="32"/>
          <w:shd w:val="clear" w:color="auto" w:fill="FFFFFF"/>
        </w:rPr>
        <w:t>024-23148999</w:t>
      </w:r>
      <w:r>
        <w:rPr>
          <w:rFonts w:eastAsia="仿宋_GB2312"/>
          <w:color w:val="000000"/>
          <w:sz w:val="32"/>
          <w:shd w:val="clear" w:color="auto" w:fill="FFFFFF"/>
        </w:rPr>
        <w:t>或发送扫描件至</w:t>
      </w:r>
      <w:r>
        <w:rPr>
          <w:rFonts w:hint="eastAsia" w:eastAsia="仿宋_GB2312"/>
          <w:sz w:val="32"/>
          <w:shd w:val="clear" w:color="auto" w:fill="FFFFFF"/>
        </w:rPr>
        <w:t>jswtclbtxl</w:t>
      </w:r>
      <w:r>
        <w:rPr>
          <w:color w:val="000000"/>
          <w:sz w:val="32"/>
          <w:szCs w:val="32"/>
          <w:shd w:val="clear" w:color="auto" w:fill="FFFFFF"/>
        </w:rPr>
        <w:t>@</w:t>
      </w:r>
      <w:r>
        <w:rPr>
          <w:rFonts w:hint="eastAsia"/>
          <w:color w:val="000000"/>
          <w:sz w:val="32"/>
          <w:szCs w:val="32"/>
          <w:shd w:val="clear" w:color="auto" w:fill="FFFFFF"/>
        </w:rPr>
        <w:t>sina.com</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3EE62338">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1CD5974B">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b/>
          <w:bCs/>
          <w:sz w:val="32"/>
          <w:szCs w:val="32"/>
        </w:rPr>
        <w:t>3</w:t>
      </w:r>
      <w:r>
        <w:rPr>
          <w:rFonts w:eastAsia="仿宋_GB2312"/>
          <w:b/>
          <w:bCs/>
          <w:sz w:val="32"/>
          <w:szCs w:val="32"/>
        </w:rPr>
        <w:t>月</w:t>
      </w:r>
      <w:r>
        <w:rPr>
          <w:rFonts w:hint="eastAsia" w:eastAsia="仿宋_GB2312"/>
          <w:b/>
          <w:bCs/>
          <w:sz w:val="32"/>
          <w:szCs w:val="32"/>
        </w:rPr>
        <w:t>12</w:t>
      </w:r>
      <w:r>
        <w:rPr>
          <w:rFonts w:eastAsia="仿宋_GB2312"/>
          <w:b/>
          <w:bCs/>
          <w:sz w:val="32"/>
          <w:szCs w:val="32"/>
        </w:rPr>
        <w:t>日前</w:t>
      </w:r>
      <w:r>
        <w:rPr>
          <w:rFonts w:eastAsia="仿宋_GB2312"/>
          <w:sz w:val="32"/>
          <w:szCs w:val="32"/>
        </w:rPr>
        <w:t>（以寄出邮戳为准）通过邮政特快专递将以下材料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703AE81F">
      <w:pPr>
        <w:spacing w:line="54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本人身份证、学生证或工作证复印件</w:t>
      </w:r>
      <w:r>
        <w:rPr>
          <w:rFonts w:hint="eastAsia" w:eastAsia="仿宋_GB2312"/>
          <w:sz w:val="32"/>
          <w:szCs w:val="32"/>
        </w:rPr>
        <w:t>。</w:t>
      </w:r>
    </w:p>
    <w:p w14:paraId="7AF578CF">
      <w:pPr>
        <w:spacing w:line="54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公共科目笔试准考证复印件</w:t>
      </w:r>
      <w:r>
        <w:rPr>
          <w:rFonts w:hint="eastAsia" w:eastAsia="仿宋_GB2312"/>
          <w:sz w:val="32"/>
          <w:szCs w:val="32"/>
        </w:rPr>
        <w:t>。</w:t>
      </w:r>
    </w:p>
    <w:p w14:paraId="143BA714">
      <w:pPr>
        <w:spacing w:line="54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41EF5249">
      <w:pPr>
        <w:spacing w:line="54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0096068F">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7E286437">
      <w:pPr>
        <w:spacing w:line="540" w:lineRule="exact"/>
        <w:ind w:firstLine="640" w:firstLineChars="200"/>
        <w:rPr>
          <w:rFonts w:eastAsia="仿宋_GB2312"/>
          <w:sz w:val="32"/>
          <w:szCs w:val="32"/>
        </w:rPr>
      </w:pPr>
      <w:r>
        <w:rPr>
          <w:rFonts w:hint="eastAsia" w:eastAsia="仿宋_GB2312"/>
          <w:sz w:val="32"/>
          <w:szCs w:val="32"/>
        </w:rPr>
        <w:t>（六）其他材料：</w:t>
      </w:r>
    </w:p>
    <w:p w14:paraId="5697A526">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33C8923A">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5A6338A7">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6F52E48E">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1AB89E85">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p>
    <w:p w14:paraId="726CC87F">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14:paraId="0E38CCA5">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3FCD8EAA">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3EE8FA48">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21</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24</w:t>
      </w:r>
      <w:r>
        <w:rPr>
          <w:rFonts w:eastAsia="仿宋_GB2312"/>
          <w:b/>
          <w:sz w:val="32"/>
          <w:szCs w:val="32"/>
          <w:shd w:val="clear" w:color="auto" w:fill="FFFFFF"/>
        </w:rPr>
        <w:t>日</w:t>
      </w:r>
      <w:r>
        <w:rPr>
          <w:rFonts w:eastAsia="仿宋_GB2312"/>
          <w:sz w:val="32"/>
          <w:szCs w:val="32"/>
          <w:shd w:val="clear" w:color="auto" w:fill="FFFFFF"/>
        </w:rPr>
        <w:t>进行</w:t>
      </w:r>
      <w:r>
        <w:rPr>
          <w:rFonts w:hint="eastAsia" w:eastAsia="仿宋_GB2312"/>
          <w:sz w:val="32"/>
          <w:szCs w:val="32"/>
          <w:shd w:val="clear" w:color="auto" w:fill="FFFFFF"/>
        </w:rPr>
        <w:t>，</w:t>
      </w:r>
      <w:r>
        <w:rPr>
          <w:rFonts w:hint="eastAsia" w:eastAsia="仿宋_GB2312"/>
          <w:b/>
          <w:bCs/>
          <w:sz w:val="32"/>
          <w:szCs w:val="32"/>
          <w:shd w:val="clear" w:color="auto" w:fill="FFFFFF"/>
        </w:rPr>
        <w:t>上午8:30</w:t>
      </w:r>
      <w:r>
        <w:rPr>
          <w:rFonts w:hint="eastAsia" w:eastAsia="仿宋_GB2312"/>
          <w:sz w:val="32"/>
          <w:szCs w:val="32"/>
          <w:shd w:val="clear" w:color="auto" w:fill="FFFFFF"/>
        </w:rPr>
        <w:t>开始</w:t>
      </w:r>
      <w:r>
        <w:rPr>
          <w:rFonts w:eastAsia="仿宋_GB2312"/>
          <w:sz w:val="32"/>
          <w:szCs w:val="32"/>
          <w:shd w:val="clear" w:color="auto" w:fill="FFFFFF"/>
        </w:rPr>
        <w:t>。</w:t>
      </w:r>
    </w:p>
    <w:p w14:paraId="10746D95">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请</w:t>
      </w:r>
      <w:r>
        <w:rPr>
          <w:rFonts w:hint="eastAsia" w:eastAsia="仿宋_GB2312"/>
          <w:sz w:val="32"/>
          <w:szCs w:val="32"/>
          <w:shd w:val="clear" w:color="auto" w:fill="FFFFFF"/>
        </w:rPr>
        <w:t>全部面试</w:t>
      </w:r>
      <w:r>
        <w:rPr>
          <w:rFonts w:eastAsia="仿宋_GB2312"/>
          <w:sz w:val="32"/>
          <w:szCs w:val="32"/>
          <w:shd w:val="clear" w:color="auto" w:fill="FFFFFF"/>
        </w:rPr>
        <w:t>考生于</w:t>
      </w:r>
      <w:r>
        <w:rPr>
          <w:rFonts w:eastAsia="仿宋_GB2312"/>
          <w:b/>
          <w:sz w:val="32"/>
          <w:szCs w:val="32"/>
          <w:shd w:val="clear" w:color="auto" w:fill="FFFFFF"/>
        </w:rPr>
        <w:t>当日上午8:</w:t>
      </w:r>
      <w:r>
        <w:rPr>
          <w:rFonts w:hint="eastAsia" w:eastAsia="仿宋_GB2312"/>
          <w:b/>
          <w:sz w:val="32"/>
          <w:szCs w:val="32"/>
          <w:shd w:val="clear" w:color="auto" w:fill="FFFFFF"/>
        </w:rPr>
        <w:t>0</w:t>
      </w:r>
      <w:r>
        <w:rPr>
          <w:rFonts w:eastAsia="仿宋_GB2312"/>
          <w:b/>
          <w:sz w:val="32"/>
          <w:szCs w:val="32"/>
          <w:shd w:val="clear" w:color="auto" w:fill="FFFFFF"/>
        </w:rPr>
        <w:t>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14:paraId="48B12E71">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2491B5E6">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国家能源局东北监管局</w:t>
      </w:r>
      <w:r>
        <w:rPr>
          <w:rFonts w:eastAsia="仿宋_GB2312"/>
          <w:sz w:val="32"/>
          <w:szCs w:val="32"/>
          <w:shd w:val="clear" w:color="auto" w:fill="FFFFFF"/>
        </w:rPr>
        <w:t>。地址：</w:t>
      </w:r>
      <w:r>
        <w:rPr>
          <w:rFonts w:hint="eastAsia" w:eastAsia="仿宋_GB2312"/>
          <w:sz w:val="32"/>
          <w:szCs w:val="32"/>
          <w:shd w:val="clear" w:color="auto" w:fill="FFFFFF"/>
        </w:rPr>
        <w:t>辽宁省沈阳市和平区和平南大街48号一楼</w:t>
      </w:r>
      <w:r>
        <w:rPr>
          <w:rFonts w:eastAsia="仿宋_GB2312"/>
          <w:sz w:val="32"/>
          <w:szCs w:val="32"/>
          <w:shd w:val="clear" w:color="auto" w:fill="FFFFFF"/>
        </w:rPr>
        <w:t>。</w:t>
      </w:r>
    </w:p>
    <w:p w14:paraId="0A973E90">
      <w:pPr>
        <w:spacing w:line="54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14:paraId="7227C9EC">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09DD6EDF">
      <w:pPr>
        <w:snapToGrid w:val="0"/>
        <w:spacing w:line="540" w:lineRule="exact"/>
        <w:ind w:firstLine="614" w:firstLineChars="192"/>
        <w:rPr>
          <w:rFonts w:eastAsia="仿宋_GB2312"/>
          <w:sz w:val="32"/>
          <w:szCs w:val="32"/>
        </w:rPr>
      </w:pPr>
      <w:r>
        <w:rPr>
          <w:rFonts w:hint="eastAsia" w:eastAsia="仿宋_GB2312"/>
          <w:sz w:val="32"/>
          <w:szCs w:val="32"/>
        </w:rPr>
        <w:t>综合成绩 =（笔试总成绩÷2）×50% + 面试成绩×50%</w:t>
      </w:r>
    </w:p>
    <w:p w14:paraId="2CFEF0E0">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18D513F6">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参加面试人数与录用计划数比例达到3:1及以上的，面试后应按综合成绩从高到低的顺序确定体检和考察人选；比例低于3:1的，考生面试成绩应达到80分的面试合格分数线，方可进入体检和考察。</w:t>
      </w:r>
    </w:p>
    <w:p w14:paraId="6BA71055">
      <w:pPr>
        <w:spacing w:line="540" w:lineRule="exact"/>
        <w:ind w:firstLine="640" w:firstLineChars="200"/>
        <w:rPr>
          <w:rFonts w:eastAsia="黑体"/>
          <w:sz w:val="32"/>
          <w:szCs w:val="32"/>
          <w:u w:val="single"/>
        </w:rPr>
      </w:pPr>
      <w:r>
        <w:rPr>
          <w:rFonts w:hint="eastAsia" w:eastAsia="仿宋_GB2312"/>
          <w:sz w:val="32"/>
          <w:szCs w:val="32"/>
        </w:rPr>
        <w:t>（三）体检</w:t>
      </w:r>
    </w:p>
    <w:p w14:paraId="0D62AF81">
      <w:pPr>
        <w:pStyle w:val="2"/>
        <w:spacing w:line="54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b/>
          <w:szCs w:val="32"/>
          <w:shd w:val="clear" w:color="auto" w:fill="FFFFFF"/>
        </w:rPr>
        <w:t>3</w:t>
      </w:r>
      <w:r>
        <w:rPr>
          <w:rFonts w:eastAsia="仿宋_GB2312"/>
          <w:b/>
          <w:szCs w:val="32"/>
          <w:shd w:val="clear" w:color="auto" w:fill="FFFFFF"/>
        </w:rPr>
        <w:t>月</w:t>
      </w:r>
      <w:r>
        <w:rPr>
          <w:rFonts w:hint="eastAsia" w:eastAsia="仿宋_GB2312"/>
          <w:b/>
          <w:szCs w:val="32"/>
          <w:shd w:val="clear" w:color="auto" w:fill="FFFFFF"/>
        </w:rPr>
        <w:t>25</w:t>
      </w:r>
      <w:r>
        <w:rPr>
          <w:rFonts w:eastAsia="仿宋_GB2312"/>
          <w:b/>
          <w:szCs w:val="32"/>
          <w:shd w:val="clear" w:color="auto" w:fill="FFFFFF"/>
        </w:rPr>
        <w:t>日</w:t>
      </w:r>
      <w:r>
        <w:rPr>
          <w:rFonts w:eastAsia="仿宋_GB2312"/>
          <w:szCs w:val="32"/>
          <w:shd w:val="clear" w:color="auto" w:fill="FFFFFF"/>
        </w:rPr>
        <w:t>进行</w:t>
      </w:r>
      <w:r>
        <w:rPr>
          <w:rFonts w:hint="eastAsia" w:eastAsia="仿宋_GB2312"/>
          <w:szCs w:val="32"/>
          <w:shd w:val="clear" w:color="auto" w:fill="FFFFFF"/>
        </w:rPr>
        <w:t>，请接到体检通知的考生于当天上午7点</w:t>
      </w:r>
      <w:r>
        <w:rPr>
          <w:rFonts w:eastAsia="仿宋_GB2312"/>
          <w:szCs w:val="32"/>
          <w:shd w:val="clear" w:color="auto" w:fill="FFFFFF"/>
        </w:rPr>
        <w:t>在</w:t>
      </w:r>
      <w:r>
        <w:rPr>
          <w:rFonts w:hint="eastAsia" w:eastAsia="仿宋_GB2312"/>
          <w:bCs/>
          <w:szCs w:val="32"/>
          <w:shd w:val="clear" w:color="auto" w:fill="FFFFFF"/>
        </w:rPr>
        <w:t>指定医院门前集合</w:t>
      </w:r>
      <w:r>
        <w:rPr>
          <w:rFonts w:eastAsia="仿宋_GB2312"/>
          <w:szCs w:val="32"/>
          <w:shd w:val="clear" w:color="auto" w:fill="FFFFFF"/>
        </w:rPr>
        <w:t>，请考生合理安排好行程，注意安全。体检费用由</w:t>
      </w:r>
      <w:r>
        <w:rPr>
          <w:rFonts w:hint="eastAsia" w:eastAsia="仿宋_GB2312"/>
          <w:szCs w:val="32"/>
          <w:shd w:val="clear" w:color="auto" w:fill="FFFFFF"/>
        </w:rPr>
        <w:t>国家能源局东北监管局负担</w:t>
      </w:r>
      <w:r>
        <w:rPr>
          <w:rFonts w:eastAsia="仿宋_GB2312"/>
          <w:szCs w:val="32"/>
          <w:shd w:val="clear" w:color="auto" w:fill="FFFFFF"/>
        </w:rPr>
        <w:t>。</w:t>
      </w:r>
    </w:p>
    <w:p w14:paraId="2D7658BB">
      <w:pPr>
        <w:spacing w:line="540" w:lineRule="exact"/>
        <w:ind w:firstLine="600"/>
        <w:rPr>
          <w:rFonts w:eastAsia="仿宋_GB2312"/>
          <w:sz w:val="32"/>
          <w:szCs w:val="32"/>
        </w:rPr>
      </w:pPr>
      <w:r>
        <w:rPr>
          <w:rFonts w:hint="eastAsia" w:eastAsia="仿宋_GB2312"/>
          <w:sz w:val="32"/>
          <w:szCs w:val="32"/>
        </w:rPr>
        <w:t>（四）考察</w:t>
      </w:r>
    </w:p>
    <w:p w14:paraId="1D7E49B6">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2CA0BF1E">
      <w:pPr>
        <w:spacing w:line="540" w:lineRule="exact"/>
        <w:ind w:firstLine="640" w:firstLineChars="200"/>
        <w:rPr>
          <w:rFonts w:eastAsia="黑体"/>
          <w:sz w:val="32"/>
          <w:szCs w:val="32"/>
        </w:rPr>
      </w:pPr>
      <w:r>
        <w:rPr>
          <w:rFonts w:hint="eastAsia" w:eastAsia="黑体"/>
          <w:sz w:val="32"/>
          <w:szCs w:val="32"/>
        </w:rPr>
        <w:t>六、注意事项</w:t>
      </w:r>
    </w:p>
    <w:p w14:paraId="500FB68B">
      <w:pPr>
        <w:spacing w:line="54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健康码等信息，并需提供5天以内核酸检测阴性报告。面试签到前，考生应自备口罩，按要求测量体温。凡经现场卫生防疫专业人员确认有可疑症状或者异常情况的考生，不再参加当日面试，另行安排。</w:t>
      </w:r>
    </w:p>
    <w:p w14:paraId="5E15F20C">
      <w:pPr>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邮寄地址：辽宁省沈阳市和平区和平南大街48号国家能源局东北监管局吴佳松（收）</w:t>
      </w:r>
    </w:p>
    <w:p w14:paraId="56DFE62F">
      <w:pPr>
        <w:spacing w:line="540" w:lineRule="exact"/>
        <w:ind w:firstLine="643" w:firstLineChars="200"/>
        <w:rPr>
          <w:rFonts w:eastAsia="方正仿宋简体"/>
          <w:sz w:val="32"/>
        </w:rPr>
      </w:pPr>
      <w:r>
        <w:rPr>
          <w:rFonts w:hint="eastAsia" w:eastAsia="仿宋_GB2312"/>
          <w:b/>
          <w:sz w:val="32"/>
          <w:szCs w:val="32"/>
        </w:rPr>
        <w:t>联系方式：</w:t>
      </w:r>
      <w:r>
        <w:rPr>
          <w:rFonts w:hint="eastAsia"/>
          <w:sz w:val="32"/>
        </w:rPr>
        <w:t>024-23148990</w:t>
      </w:r>
      <w:r>
        <w:rPr>
          <w:rFonts w:hint="eastAsia" w:eastAsia="仿宋_GB2312"/>
          <w:sz w:val="32"/>
          <w:szCs w:val="32"/>
          <w:shd w:val="clear" w:color="auto" w:fill="FFFFFF"/>
        </w:rPr>
        <w:t>（电话）</w:t>
      </w:r>
    </w:p>
    <w:p w14:paraId="2CA47B1D">
      <w:pPr>
        <w:spacing w:line="540" w:lineRule="exact"/>
        <w:ind w:firstLine="2240" w:firstLineChars="700"/>
        <w:rPr>
          <w:rFonts w:eastAsia="仿宋_GB2312"/>
          <w:b/>
          <w:sz w:val="32"/>
          <w:szCs w:val="32"/>
        </w:rPr>
      </w:pPr>
      <w:r>
        <w:rPr>
          <w:rFonts w:hint="eastAsia"/>
          <w:sz w:val="32"/>
        </w:rPr>
        <w:t>024-23148999</w:t>
      </w:r>
      <w:r>
        <w:rPr>
          <w:rFonts w:hint="eastAsia" w:eastAsia="仿宋_GB2312"/>
          <w:sz w:val="32"/>
          <w:szCs w:val="32"/>
          <w:shd w:val="clear" w:color="auto" w:fill="FFFFFF"/>
        </w:rPr>
        <w:t>（传真）</w:t>
      </w:r>
    </w:p>
    <w:p w14:paraId="67B9AE5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3F7BC903">
      <w:pPr>
        <w:shd w:val="solid" w:color="FFFFFF" w:fill="auto"/>
        <w:autoSpaceDN w:val="0"/>
        <w:spacing w:line="540" w:lineRule="exact"/>
        <w:ind w:firstLine="640"/>
        <w:rPr>
          <w:rFonts w:eastAsia="仿宋_GB2312"/>
          <w:sz w:val="32"/>
          <w:szCs w:val="32"/>
          <w:shd w:val="clear" w:color="auto" w:fill="FFFFFF"/>
        </w:rPr>
      </w:pPr>
    </w:p>
    <w:p w14:paraId="26A60EBA">
      <w:pPr>
        <w:spacing w:line="540" w:lineRule="exact"/>
        <w:ind w:firstLine="640" w:firstLineChars="200"/>
        <w:rPr>
          <w:rFonts w:eastAsia="仿宋_GB2312"/>
          <w:sz w:val="32"/>
        </w:rPr>
      </w:pPr>
      <w:r>
        <w:rPr>
          <w:rFonts w:hint="eastAsia" w:eastAsia="仿宋_GB2312"/>
          <w:sz w:val="32"/>
        </w:rPr>
        <w:t>附件：1. 面试确认内容（样式）</w:t>
      </w:r>
    </w:p>
    <w:p w14:paraId="65290029">
      <w:pPr>
        <w:spacing w:line="540" w:lineRule="exact"/>
        <w:ind w:firstLine="1600" w:firstLineChars="500"/>
        <w:rPr>
          <w:rFonts w:eastAsia="仿宋_GB2312"/>
          <w:sz w:val="32"/>
        </w:rPr>
      </w:pPr>
      <w:r>
        <w:rPr>
          <w:rFonts w:hint="eastAsia" w:eastAsia="仿宋_GB2312"/>
          <w:sz w:val="32"/>
        </w:rPr>
        <w:t>2. 放弃面试资格声明（样式）</w:t>
      </w:r>
    </w:p>
    <w:p w14:paraId="6DB3CE1A">
      <w:pPr>
        <w:shd w:val="solid" w:color="FFFFFF" w:fill="auto"/>
        <w:autoSpaceDN w:val="0"/>
        <w:spacing w:line="540" w:lineRule="exact"/>
        <w:rPr>
          <w:sz w:val="32"/>
          <w:szCs w:val="32"/>
          <w:shd w:val="clear" w:color="auto" w:fill="FFFFFF"/>
        </w:rPr>
      </w:pPr>
    </w:p>
    <w:p w14:paraId="23D92407">
      <w:pPr>
        <w:shd w:val="solid" w:color="FFFFFF" w:fill="auto"/>
        <w:autoSpaceDN w:val="0"/>
        <w:spacing w:line="540" w:lineRule="exact"/>
        <w:rPr>
          <w:sz w:val="32"/>
          <w:szCs w:val="32"/>
          <w:shd w:val="clear" w:color="auto" w:fill="FFFFFF"/>
        </w:rPr>
      </w:pPr>
    </w:p>
    <w:p w14:paraId="61D2C356">
      <w:pPr>
        <w:shd w:val="solid" w:color="FFFFFF" w:fill="auto"/>
        <w:autoSpaceDN w:val="0"/>
        <w:spacing w:line="540" w:lineRule="exact"/>
        <w:ind w:firstLine="3680" w:firstLineChars="1150"/>
        <w:rPr>
          <w:rFonts w:eastAsia="仿宋_GB2312"/>
          <w:sz w:val="32"/>
          <w:szCs w:val="32"/>
          <w:shd w:val="clear" w:color="auto" w:fill="FFFFFF"/>
        </w:rPr>
      </w:pPr>
      <w:r>
        <w:rPr>
          <w:rFonts w:hint="eastAsia" w:eastAsia="仿宋_GB2312"/>
          <w:sz w:val="32"/>
          <w:szCs w:val="32"/>
          <w:shd w:val="clear" w:color="auto" w:fill="FFFFFF"/>
        </w:rPr>
        <w:t>国家能源局东北监管局</w:t>
      </w:r>
    </w:p>
    <w:p w14:paraId="776A8792">
      <w:pPr>
        <w:spacing w:line="540" w:lineRule="exact"/>
        <w:rPr>
          <w:rFonts w:eastAsia="仿宋_GB2312"/>
          <w:sz w:val="32"/>
          <w:szCs w:val="32"/>
          <w:shd w:val="clear" w:color="auto" w:fill="FFFFFF"/>
        </w:rPr>
      </w:pPr>
      <w:r>
        <w:rPr>
          <w:rFonts w:hint="eastAsia" w:eastAsia="仿宋_GB2312"/>
          <w:sz w:val="32"/>
          <w:szCs w:val="32"/>
          <w:shd w:val="clear" w:color="auto" w:fill="FFFFFF"/>
        </w:rPr>
        <w:t xml:space="preserve">                         </w:t>
      </w:r>
      <w:r>
        <w:rPr>
          <w:rFonts w:eastAsia="仿宋_GB2312"/>
          <w:sz w:val="32"/>
          <w:szCs w:val="32"/>
          <w:shd w:val="clear" w:color="auto" w:fill="FFFFFF"/>
        </w:rPr>
        <w:t xml:space="preserve"> 20</w:t>
      </w:r>
      <w:r>
        <w:rPr>
          <w:rFonts w:hint="eastAsia" w:eastAsia="仿宋_GB2312"/>
          <w:sz w:val="32"/>
          <w:szCs w:val="32"/>
          <w:shd w:val="clear" w:color="auto" w:fill="FFFFFF"/>
        </w:rPr>
        <w:t>21</w:t>
      </w:r>
      <w:r>
        <w:rPr>
          <w:rFonts w:eastAsia="仿宋_GB2312"/>
          <w:sz w:val="32"/>
          <w:szCs w:val="32"/>
          <w:shd w:val="clear" w:color="auto" w:fill="FFFFFF"/>
        </w:rPr>
        <w:t>年</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rPr>
        <w:t>9</w:t>
      </w:r>
      <w:r>
        <w:rPr>
          <w:rFonts w:eastAsia="仿宋_GB2312"/>
          <w:sz w:val="32"/>
          <w:szCs w:val="32"/>
          <w:shd w:val="clear" w:color="auto" w:fill="FFFFFF"/>
        </w:rPr>
        <w:t>日</w:t>
      </w:r>
      <w:r>
        <w:rPr>
          <w:rFonts w:eastAsia="仿宋_GB2312"/>
          <w:sz w:val="32"/>
          <w:szCs w:val="32"/>
          <w:shd w:val="clear" w:color="auto" w:fill="FFFFFF"/>
        </w:rPr>
        <w:br w:type="page"/>
      </w:r>
    </w:p>
    <w:p w14:paraId="4932B174">
      <w:pPr>
        <w:rPr>
          <w:rFonts w:eastAsia="仿宋_GB2312"/>
          <w:sz w:val="32"/>
          <w:szCs w:val="32"/>
          <w:shd w:val="clear" w:color="auto" w:fill="FFFFFF"/>
        </w:rPr>
      </w:pPr>
    </w:p>
    <w:p w14:paraId="3CB49BD8">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07FA9549">
      <w:pPr>
        <w:spacing w:line="580" w:lineRule="exact"/>
        <w:rPr>
          <w:rFonts w:eastAsia="黑体"/>
          <w:bCs/>
          <w:color w:val="000000"/>
          <w:spacing w:val="8"/>
          <w:sz w:val="32"/>
          <w:szCs w:val="32"/>
        </w:rPr>
      </w:pPr>
    </w:p>
    <w:p w14:paraId="42DF064A">
      <w:pPr>
        <w:spacing w:line="580" w:lineRule="exact"/>
        <w:rPr>
          <w:rFonts w:eastAsia="黑体"/>
          <w:bCs/>
          <w:color w:val="000000"/>
          <w:spacing w:val="8"/>
          <w:sz w:val="32"/>
          <w:szCs w:val="32"/>
        </w:rPr>
      </w:pPr>
    </w:p>
    <w:p w14:paraId="3C568C30">
      <w:pPr>
        <w:spacing w:line="580" w:lineRule="exact"/>
        <w:jc w:val="center"/>
        <w:rPr>
          <w:b/>
          <w:bCs/>
          <w:color w:val="000000"/>
          <w:spacing w:val="8"/>
          <w:sz w:val="44"/>
          <w:szCs w:val="44"/>
        </w:rPr>
      </w:pPr>
      <w:r>
        <w:rPr>
          <w:rFonts w:hint="eastAsia"/>
          <w:b/>
          <w:bCs/>
          <w:color w:val="000000"/>
          <w:spacing w:val="8"/>
          <w:sz w:val="44"/>
          <w:szCs w:val="44"/>
        </w:rPr>
        <w:t>XXX确认参加国家能源局东北监管局</w:t>
      </w:r>
    </w:p>
    <w:p w14:paraId="2DA293B3">
      <w:pPr>
        <w:spacing w:line="580" w:lineRule="exact"/>
        <w:jc w:val="center"/>
        <w:rPr>
          <w:b/>
          <w:bCs/>
          <w:color w:val="000000"/>
          <w:spacing w:val="8"/>
          <w:sz w:val="44"/>
          <w:szCs w:val="44"/>
        </w:rPr>
      </w:pPr>
      <w:r>
        <w:rPr>
          <w:rFonts w:hint="eastAsia"/>
          <w:b/>
          <w:bCs/>
          <w:color w:val="000000"/>
          <w:spacing w:val="8"/>
          <w:sz w:val="44"/>
          <w:szCs w:val="44"/>
        </w:rPr>
        <w:t>XX职位面试</w:t>
      </w:r>
    </w:p>
    <w:p w14:paraId="232F995B">
      <w:pPr>
        <w:spacing w:line="580" w:lineRule="exact"/>
        <w:ind w:firstLine="675" w:firstLineChars="200"/>
        <w:rPr>
          <w:b/>
          <w:bCs/>
          <w:color w:val="000000"/>
          <w:spacing w:val="8"/>
          <w:sz w:val="32"/>
          <w:szCs w:val="32"/>
        </w:rPr>
      </w:pPr>
    </w:p>
    <w:p w14:paraId="0E82F351">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3CBAF2B4">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774BE05E">
      <w:pPr>
        <w:widowControl/>
        <w:adjustRightInd w:val="0"/>
        <w:snapToGrid w:val="0"/>
        <w:spacing w:line="560" w:lineRule="exact"/>
        <w:ind w:firstLine="640" w:firstLineChars="200"/>
        <w:jc w:val="left"/>
        <w:rPr>
          <w:rFonts w:eastAsia="仿宋_GB2312" w:cs="宋体"/>
          <w:kern w:val="0"/>
          <w:sz w:val="32"/>
          <w:szCs w:val="32"/>
        </w:rPr>
      </w:pPr>
    </w:p>
    <w:p w14:paraId="3FCE034E">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15D3965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6570E28B">
      <w:pPr>
        <w:widowControl/>
        <w:adjustRightInd w:val="0"/>
        <w:snapToGrid w:val="0"/>
        <w:spacing w:line="560" w:lineRule="exact"/>
        <w:ind w:firstLine="640" w:firstLineChars="200"/>
        <w:jc w:val="left"/>
        <w:rPr>
          <w:rFonts w:eastAsia="仿宋_GB2312" w:cs="宋体"/>
          <w:kern w:val="0"/>
          <w:sz w:val="32"/>
          <w:szCs w:val="32"/>
          <w:u w:val="single"/>
        </w:rPr>
      </w:pPr>
    </w:p>
    <w:p w14:paraId="5F70FF50">
      <w:pPr>
        <w:widowControl/>
        <w:jc w:val="left"/>
        <w:rPr>
          <w:rFonts w:eastAsia="仿宋_GB2312" w:cs="宋体"/>
          <w:kern w:val="0"/>
          <w:sz w:val="28"/>
          <w:szCs w:val="28"/>
        </w:rPr>
      </w:pPr>
      <w:r>
        <w:rPr>
          <w:rFonts w:eastAsia="仿宋_GB2312" w:cs="宋体"/>
          <w:kern w:val="0"/>
          <w:sz w:val="28"/>
          <w:szCs w:val="28"/>
        </w:rPr>
        <w:br w:type="page"/>
      </w:r>
    </w:p>
    <w:p w14:paraId="4C96504C">
      <w:pPr>
        <w:rPr>
          <w:rFonts w:eastAsia="仿宋_GB2312"/>
          <w:sz w:val="32"/>
          <w:szCs w:val="32"/>
          <w:shd w:val="clear" w:color="auto" w:fill="FFFFFF"/>
        </w:rPr>
      </w:pPr>
    </w:p>
    <w:p w14:paraId="35F12245">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68013B71">
      <w:pPr>
        <w:spacing w:line="580" w:lineRule="exact"/>
        <w:jc w:val="center"/>
        <w:rPr>
          <w:b/>
          <w:bCs/>
          <w:color w:val="000000"/>
          <w:spacing w:val="8"/>
          <w:sz w:val="44"/>
          <w:szCs w:val="44"/>
        </w:rPr>
      </w:pPr>
    </w:p>
    <w:p w14:paraId="6877E56D">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03E78657">
      <w:pPr>
        <w:spacing w:line="580" w:lineRule="exact"/>
        <w:ind w:firstLine="675" w:firstLineChars="200"/>
        <w:rPr>
          <w:b/>
          <w:bCs/>
          <w:color w:val="000000"/>
          <w:spacing w:val="8"/>
          <w:sz w:val="32"/>
          <w:szCs w:val="32"/>
        </w:rPr>
      </w:pPr>
    </w:p>
    <w:p w14:paraId="35E94F7E">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1EB6A4A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6B905988">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4040D09E">
      <w:pPr>
        <w:widowControl/>
        <w:adjustRightInd w:val="0"/>
        <w:snapToGrid w:val="0"/>
        <w:spacing w:line="560" w:lineRule="exact"/>
        <w:ind w:firstLine="640" w:firstLineChars="200"/>
        <w:jc w:val="left"/>
        <w:rPr>
          <w:rFonts w:eastAsia="仿宋_GB2312" w:cs="宋体"/>
          <w:kern w:val="0"/>
          <w:sz w:val="32"/>
          <w:szCs w:val="32"/>
        </w:rPr>
      </w:pPr>
    </w:p>
    <w:p w14:paraId="52CC38B7">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0203B87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669C6545">
      <w:pPr>
        <w:widowControl/>
        <w:adjustRightInd w:val="0"/>
        <w:snapToGrid w:val="0"/>
        <w:spacing w:line="560" w:lineRule="exact"/>
        <w:ind w:firstLine="640" w:firstLineChars="200"/>
        <w:jc w:val="left"/>
        <w:rPr>
          <w:rFonts w:eastAsia="仿宋_GB2312" w:cs="宋体"/>
          <w:kern w:val="0"/>
          <w:sz w:val="32"/>
          <w:szCs w:val="32"/>
          <w:u w:val="single"/>
        </w:rPr>
      </w:pPr>
    </w:p>
    <w:p w14:paraId="0D7C321C">
      <w:pPr>
        <w:widowControl/>
        <w:adjustRightInd w:val="0"/>
        <w:snapToGrid w:val="0"/>
        <w:spacing w:line="560" w:lineRule="exact"/>
        <w:ind w:firstLine="640" w:firstLineChars="200"/>
        <w:jc w:val="left"/>
        <w:rPr>
          <w:rFonts w:eastAsia="仿宋_GB2312" w:cs="宋体"/>
          <w:kern w:val="0"/>
          <w:sz w:val="32"/>
          <w:szCs w:val="32"/>
          <w:u w:val="single"/>
        </w:rPr>
      </w:pPr>
    </w:p>
    <w:p w14:paraId="412A68C1">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60B12723">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14:paraId="3A467A20">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56B94"/>
    <w:rsid w:val="00063F2C"/>
    <w:rsid w:val="000A1013"/>
    <w:rsid w:val="000A3A5F"/>
    <w:rsid w:val="000C09BF"/>
    <w:rsid w:val="000C3C26"/>
    <w:rsid w:val="000D0351"/>
    <w:rsid w:val="000D3CEB"/>
    <w:rsid w:val="000D7F5F"/>
    <w:rsid w:val="00103E9D"/>
    <w:rsid w:val="0011523B"/>
    <w:rsid w:val="0016365B"/>
    <w:rsid w:val="001655B0"/>
    <w:rsid w:val="00170697"/>
    <w:rsid w:val="00172A27"/>
    <w:rsid w:val="00190924"/>
    <w:rsid w:val="00194CC6"/>
    <w:rsid w:val="00197701"/>
    <w:rsid w:val="001A0F80"/>
    <w:rsid w:val="001A23B0"/>
    <w:rsid w:val="001B0FD5"/>
    <w:rsid w:val="001B1EE2"/>
    <w:rsid w:val="001B251C"/>
    <w:rsid w:val="001C1DB9"/>
    <w:rsid w:val="001D3BB4"/>
    <w:rsid w:val="001D7747"/>
    <w:rsid w:val="001F442D"/>
    <w:rsid w:val="00200009"/>
    <w:rsid w:val="00203AAC"/>
    <w:rsid w:val="00236FBF"/>
    <w:rsid w:val="002A30CB"/>
    <w:rsid w:val="002E0289"/>
    <w:rsid w:val="002E2362"/>
    <w:rsid w:val="002E43DA"/>
    <w:rsid w:val="00303B7C"/>
    <w:rsid w:val="00332C9E"/>
    <w:rsid w:val="00340063"/>
    <w:rsid w:val="003405BD"/>
    <w:rsid w:val="00345C5E"/>
    <w:rsid w:val="0036714B"/>
    <w:rsid w:val="00377986"/>
    <w:rsid w:val="003956E3"/>
    <w:rsid w:val="003A25A3"/>
    <w:rsid w:val="003A25F7"/>
    <w:rsid w:val="003C0E76"/>
    <w:rsid w:val="003C75C6"/>
    <w:rsid w:val="00430D61"/>
    <w:rsid w:val="00430FE5"/>
    <w:rsid w:val="00442B75"/>
    <w:rsid w:val="00460AE1"/>
    <w:rsid w:val="00466650"/>
    <w:rsid w:val="0048132C"/>
    <w:rsid w:val="004C5817"/>
    <w:rsid w:val="005015CB"/>
    <w:rsid w:val="00531178"/>
    <w:rsid w:val="00532308"/>
    <w:rsid w:val="00533A55"/>
    <w:rsid w:val="00541D67"/>
    <w:rsid w:val="005442CC"/>
    <w:rsid w:val="00546B54"/>
    <w:rsid w:val="00554DBF"/>
    <w:rsid w:val="00565E2B"/>
    <w:rsid w:val="00567C34"/>
    <w:rsid w:val="00580E96"/>
    <w:rsid w:val="00581C9A"/>
    <w:rsid w:val="00634804"/>
    <w:rsid w:val="0064110E"/>
    <w:rsid w:val="006412FB"/>
    <w:rsid w:val="0065699B"/>
    <w:rsid w:val="006802CB"/>
    <w:rsid w:val="00692658"/>
    <w:rsid w:val="006A2017"/>
    <w:rsid w:val="006D43E7"/>
    <w:rsid w:val="006F3754"/>
    <w:rsid w:val="00703E1B"/>
    <w:rsid w:val="00705E62"/>
    <w:rsid w:val="00714F5B"/>
    <w:rsid w:val="007556D5"/>
    <w:rsid w:val="00755FC5"/>
    <w:rsid w:val="007B0A23"/>
    <w:rsid w:val="007B770F"/>
    <w:rsid w:val="007E042C"/>
    <w:rsid w:val="00801532"/>
    <w:rsid w:val="00805856"/>
    <w:rsid w:val="008060FF"/>
    <w:rsid w:val="00832187"/>
    <w:rsid w:val="008712E7"/>
    <w:rsid w:val="008A12FD"/>
    <w:rsid w:val="008F16BA"/>
    <w:rsid w:val="008F2DDD"/>
    <w:rsid w:val="00970F69"/>
    <w:rsid w:val="00973123"/>
    <w:rsid w:val="00997777"/>
    <w:rsid w:val="009A46A0"/>
    <w:rsid w:val="009C19AF"/>
    <w:rsid w:val="00A15856"/>
    <w:rsid w:val="00A217CB"/>
    <w:rsid w:val="00A36C41"/>
    <w:rsid w:val="00A47E17"/>
    <w:rsid w:val="00A50CC9"/>
    <w:rsid w:val="00A57A68"/>
    <w:rsid w:val="00A85E83"/>
    <w:rsid w:val="00B00FF7"/>
    <w:rsid w:val="00B40B7F"/>
    <w:rsid w:val="00B71767"/>
    <w:rsid w:val="00B73F61"/>
    <w:rsid w:val="00B9683A"/>
    <w:rsid w:val="00BD19CA"/>
    <w:rsid w:val="00BD517E"/>
    <w:rsid w:val="00BD53C4"/>
    <w:rsid w:val="00C06959"/>
    <w:rsid w:val="00C14094"/>
    <w:rsid w:val="00C30478"/>
    <w:rsid w:val="00C70443"/>
    <w:rsid w:val="00C748FB"/>
    <w:rsid w:val="00C97F63"/>
    <w:rsid w:val="00CC5576"/>
    <w:rsid w:val="00CD1DE8"/>
    <w:rsid w:val="00CD2131"/>
    <w:rsid w:val="00CD385E"/>
    <w:rsid w:val="00CD76FC"/>
    <w:rsid w:val="00D05164"/>
    <w:rsid w:val="00D05323"/>
    <w:rsid w:val="00D13773"/>
    <w:rsid w:val="00D20771"/>
    <w:rsid w:val="00D32E6F"/>
    <w:rsid w:val="00D3637F"/>
    <w:rsid w:val="00D41148"/>
    <w:rsid w:val="00D76C5F"/>
    <w:rsid w:val="00D80F38"/>
    <w:rsid w:val="00D96BDB"/>
    <w:rsid w:val="00DC4BE5"/>
    <w:rsid w:val="00DD11F8"/>
    <w:rsid w:val="00DE5DA3"/>
    <w:rsid w:val="00E42A0C"/>
    <w:rsid w:val="00E569CF"/>
    <w:rsid w:val="00E73ED3"/>
    <w:rsid w:val="00E7612F"/>
    <w:rsid w:val="00E8788F"/>
    <w:rsid w:val="00E879F4"/>
    <w:rsid w:val="00EB5787"/>
    <w:rsid w:val="00EE259E"/>
    <w:rsid w:val="00EF09AE"/>
    <w:rsid w:val="00F01447"/>
    <w:rsid w:val="00F071EB"/>
    <w:rsid w:val="00F21733"/>
    <w:rsid w:val="00F30326"/>
    <w:rsid w:val="00F32568"/>
    <w:rsid w:val="00F611E9"/>
    <w:rsid w:val="00F910DE"/>
    <w:rsid w:val="00F95BAE"/>
    <w:rsid w:val="02567033"/>
    <w:rsid w:val="031F6CAB"/>
    <w:rsid w:val="03BF0DB3"/>
    <w:rsid w:val="070F49A2"/>
    <w:rsid w:val="07E43A81"/>
    <w:rsid w:val="09201445"/>
    <w:rsid w:val="0A2B7C25"/>
    <w:rsid w:val="0B5C2DB3"/>
    <w:rsid w:val="117F6C7E"/>
    <w:rsid w:val="1186384C"/>
    <w:rsid w:val="16697BD2"/>
    <w:rsid w:val="198432E8"/>
    <w:rsid w:val="1A3C3905"/>
    <w:rsid w:val="1B4F4EDD"/>
    <w:rsid w:val="1C687BA8"/>
    <w:rsid w:val="1CE01962"/>
    <w:rsid w:val="1DA2662B"/>
    <w:rsid w:val="1F435D57"/>
    <w:rsid w:val="20F85964"/>
    <w:rsid w:val="2270048D"/>
    <w:rsid w:val="22A81059"/>
    <w:rsid w:val="245826B2"/>
    <w:rsid w:val="25783C88"/>
    <w:rsid w:val="25E023B3"/>
    <w:rsid w:val="27D55CE6"/>
    <w:rsid w:val="28DB0147"/>
    <w:rsid w:val="2A3235C6"/>
    <w:rsid w:val="2A7740BB"/>
    <w:rsid w:val="2B195E43"/>
    <w:rsid w:val="2B6A4948"/>
    <w:rsid w:val="2C5F615A"/>
    <w:rsid w:val="2E5E5C1F"/>
    <w:rsid w:val="2E8C546A"/>
    <w:rsid w:val="2EA747E9"/>
    <w:rsid w:val="303809A8"/>
    <w:rsid w:val="30803365"/>
    <w:rsid w:val="30C70618"/>
    <w:rsid w:val="30DC2583"/>
    <w:rsid w:val="3389601C"/>
    <w:rsid w:val="38631313"/>
    <w:rsid w:val="38A72D01"/>
    <w:rsid w:val="3A081CDF"/>
    <w:rsid w:val="3A5369BF"/>
    <w:rsid w:val="3A900623"/>
    <w:rsid w:val="3AA70248"/>
    <w:rsid w:val="3ABD23EC"/>
    <w:rsid w:val="3AF704DF"/>
    <w:rsid w:val="3CD423C1"/>
    <w:rsid w:val="3EE21837"/>
    <w:rsid w:val="40391D5C"/>
    <w:rsid w:val="419A3FAE"/>
    <w:rsid w:val="41DF121F"/>
    <w:rsid w:val="45267D82"/>
    <w:rsid w:val="458606DA"/>
    <w:rsid w:val="46A55C75"/>
    <w:rsid w:val="47ED3A0E"/>
    <w:rsid w:val="48B91E5D"/>
    <w:rsid w:val="4A7014F0"/>
    <w:rsid w:val="4A7D0844"/>
    <w:rsid w:val="4B162FC1"/>
    <w:rsid w:val="4E7D480F"/>
    <w:rsid w:val="4EC933D2"/>
    <w:rsid w:val="4F2B4370"/>
    <w:rsid w:val="4F6F5245"/>
    <w:rsid w:val="51E31065"/>
    <w:rsid w:val="5217023B"/>
    <w:rsid w:val="52225943"/>
    <w:rsid w:val="559D2106"/>
    <w:rsid w:val="561D157A"/>
    <w:rsid w:val="57E035B9"/>
    <w:rsid w:val="591C553F"/>
    <w:rsid w:val="5BE76CD7"/>
    <w:rsid w:val="5C0A0595"/>
    <w:rsid w:val="5D492D47"/>
    <w:rsid w:val="5F7B083A"/>
    <w:rsid w:val="6277079A"/>
    <w:rsid w:val="627A5297"/>
    <w:rsid w:val="64AF38BD"/>
    <w:rsid w:val="66A9277E"/>
    <w:rsid w:val="683C2BF9"/>
    <w:rsid w:val="687142E8"/>
    <w:rsid w:val="69D4589C"/>
    <w:rsid w:val="69F3315F"/>
    <w:rsid w:val="6CB23063"/>
    <w:rsid w:val="6DBF77B6"/>
    <w:rsid w:val="6F416B95"/>
    <w:rsid w:val="6F5F0748"/>
    <w:rsid w:val="760E5F3E"/>
    <w:rsid w:val="77593D16"/>
    <w:rsid w:val="78B6041B"/>
    <w:rsid w:val="79D85F74"/>
    <w:rsid w:val="7AB855E2"/>
    <w:rsid w:val="7AC65BFC"/>
    <w:rsid w:val="7D761C62"/>
    <w:rsid w:val="7FEC15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E6453-C334-4304-998C-3D3D59296B69}">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7</Pages>
  <Words>2087</Words>
  <Characters>2407</Characters>
  <Lines>19</Lines>
  <Paragraphs>5</Paragraphs>
  <TotalTime>9</TotalTime>
  <ScaleCrop>false</ScaleCrop>
  <LinksUpToDate>false</LinksUpToDate>
  <CharactersWithSpaces>2446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2021-02-01T06:14:00Z</dcterms:created>
  <dc:creator>微软中国</dc:creator>
  <cp:lastModifiedBy>夕颜</cp:lastModifiedBy>
  <cp:lastPrinted>2020-05-20T00:12:00Z</cp:lastPrinted>
  <dcterms:modified xsi:type="dcterms:W3CDTF">2024-06-14T07:47:33Z</dcterms:modified>
  <dc:title>人力资源和社会保障部机关2015年录用公务员面试公告</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E7D632FAA074496DB8985A07C7432EBC_12</vt:lpwstr>
  </property>
</Properties>
</file>